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C6" w:rsidRPr="00E843C6" w:rsidRDefault="00E843C6" w:rsidP="00E843C6">
      <w:pPr>
        <w:pStyle w:val="NormalWeb"/>
        <w:shd w:val="clear" w:color="auto" w:fill="FFFFFF"/>
        <w:spacing w:line="360" w:lineRule="atLeast"/>
        <w:jc w:val="center"/>
        <w:rPr>
          <w:rFonts w:ascii="Arial" w:hAnsi="Arial" w:cs="Arial"/>
          <w:b/>
          <w:color w:val="333333"/>
          <w:sz w:val="20"/>
          <w:szCs w:val="20"/>
        </w:rPr>
      </w:pPr>
      <w:bookmarkStart w:id="0" w:name="_GoBack"/>
      <w:bookmarkEnd w:id="0"/>
      <w:r w:rsidRPr="00E843C6">
        <w:rPr>
          <w:rFonts w:ascii="Arial" w:hAnsi="Arial" w:cs="Arial"/>
          <w:b/>
          <w:color w:val="333333"/>
          <w:sz w:val="20"/>
          <w:szCs w:val="20"/>
        </w:rPr>
        <w:t>EUROPEAN METALS CORP. CORPORATE UPDATE</w:t>
      </w:r>
    </w:p>
    <w:p w:rsidR="000611BD" w:rsidRPr="000611BD" w:rsidRDefault="00584535" w:rsidP="000611BD">
      <w:pPr>
        <w:pStyle w:val="NormalWeb"/>
        <w:shd w:val="clear" w:color="auto" w:fill="FFFFFF"/>
        <w:spacing w:line="360" w:lineRule="atLeast"/>
        <w:jc w:val="both"/>
        <w:rPr>
          <w:rFonts w:ascii="Arial" w:hAnsi="Arial" w:cs="Arial"/>
          <w:color w:val="000000"/>
          <w:sz w:val="20"/>
          <w:szCs w:val="20"/>
        </w:rPr>
      </w:pPr>
      <w:r w:rsidRPr="000611BD">
        <w:rPr>
          <w:rFonts w:ascii="Arial" w:hAnsi="Arial" w:cs="Arial"/>
          <w:color w:val="333333"/>
          <w:sz w:val="20"/>
          <w:szCs w:val="20"/>
        </w:rPr>
        <w:t>TORONTO</w:t>
      </w:r>
      <w:r w:rsidR="00380BEC">
        <w:rPr>
          <w:rFonts w:ascii="Arial" w:hAnsi="Arial" w:cs="Arial"/>
          <w:color w:val="333333"/>
          <w:sz w:val="20"/>
          <w:szCs w:val="20"/>
        </w:rPr>
        <w:t xml:space="preserve"> ONTARIO</w:t>
      </w:r>
      <w:r w:rsidRPr="000611BD">
        <w:rPr>
          <w:rFonts w:ascii="Arial" w:hAnsi="Arial" w:cs="Arial"/>
          <w:color w:val="333333"/>
          <w:sz w:val="20"/>
          <w:szCs w:val="20"/>
        </w:rPr>
        <w:t>,</w:t>
      </w:r>
      <w:r w:rsidRPr="000611BD">
        <w:rPr>
          <w:rStyle w:val="apple-converted-space"/>
          <w:rFonts w:ascii="Arial" w:hAnsi="Arial" w:cs="Arial"/>
          <w:color w:val="333333"/>
          <w:sz w:val="20"/>
          <w:szCs w:val="20"/>
        </w:rPr>
        <w:t> M</w:t>
      </w:r>
      <w:r w:rsidRPr="000611BD">
        <w:rPr>
          <w:rFonts w:ascii="Arial" w:hAnsi="Arial" w:cs="Arial"/>
          <w:color w:val="333333"/>
          <w:sz w:val="20"/>
          <w:szCs w:val="20"/>
        </w:rPr>
        <w:t xml:space="preserve">ay </w:t>
      </w:r>
      <w:r w:rsidR="006A24DF">
        <w:rPr>
          <w:rFonts w:ascii="Arial" w:hAnsi="Arial" w:cs="Arial"/>
          <w:color w:val="333333"/>
          <w:sz w:val="20"/>
          <w:szCs w:val="20"/>
        </w:rPr>
        <w:t>10</w:t>
      </w:r>
      <w:r w:rsidRPr="000611BD">
        <w:rPr>
          <w:rFonts w:ascii="Arial" w:hAnsi="Arial" w:cs="Arial"/>
          <w:color w:val="333333"/>
          <w:sz w:val="20"/>
          <w:szCs w:val="20"/>
        </w:rPr>
        <w:t xml:space="preserve">, 2016 – European </w:t>
      </w:r>
      <w:r w:rsidR="000611BD">
        <w:rPr>
          <w:rFonts w:ascii="Arial" w:hAnsi="Arial" w:cs="Arial"/>
          <w:color w:val="333333"/>
          <w:sz w:val="20"/>
          <w:szCs w:val="20"/>
        </w:rPr>
        <w:t>M</w:t>
      </w:r>
      <w:r w:rsidRPr="000611BD">
        <w:rPr>
          <w:rFonts w:ascii="Arial" w:hAnsi="Arial" w:cs="Arial"/>
          <w:color w:val="333333"/>
          <w:sz w:val="20"/>
          <w:szCs w:val="20"/>
        </w:rPr>
        <w:t>etals Corp.</w:t>
      </w:r>
      <w:r w:rsidRPr="000611BD">
        <w:rPr>
          <w:rStyle w:val="apple-converted-space"/>
          <w:rFonts w:ascii="Arial" w:hAnsi="Arial" w:cs="Arial"/>
          <w:color w:val="333333"/>
          <w:sz w:val="20"/>
          <w:szCs w:val="20"/>
        </w:rPr>
        <w:t> </w:t>
      </w:r>
      <w:r w:rsidRPr="000611BD">
        <w:rPr>
          <w:rFonts w:ascii="Arial" w:hAnsi="Arial" w:cs="Arial"/>
          <w:color w:val="333333"/>
          <w:sz w:val="20"/>
          <w:szCs w:val="20"/>
        </w:rPr>
        <w:t>(CSE:</w:t>
      </w:r>
      <w:r w:rsidR="000611BD">
        <w:rPr>
          <w:rFonts w:ascii="Arial" w:hAnsi="Arial" w:cs="Arial"/>
          <w:color w:val="333333"/>
          <w:sz w:val="20"/>
          <w:szCs w:val="20"/>
        </w:rPr>
        <w:t xml:space="preserve"> </w:t>
      </w:r>
      <w:r w:rsidRPr="000611BD">
        <w:rPr>
          <w:rFonts w:ascii="Arial" w:hAnsi="Arial" w:cs="Arial"/>
          <w:color w:val="333333"/>
          <w:sz w:val="20"/>
          <w:szCs w:val="20"/>
        </w:rPr>
        <w:t>ECU) has been issued a cease trade order in respect of a default in filing its annual financial statements, management's discussion and analysis, and certifications for the period ending</w:t>
      </w:r>
      <w:r w:rsidRPr="000611BD">
        <w:rPr>
          <w:rStyle w:val="apple-converted-space"/>
          <w:rFonts w:ascii="Arial" w:hAnsi="Arial" w:cs="Arial"/>
          <w:color w:val="333333"/>
          <w:sz w:val="20"/>
          <w:szCs w:val="20"/>
        </w:rPr>
        <w:t> </w:t>
      </w:r>
      <w:r w:rsidRPr="000611BD">
        <w:rPr>
          <w:rFonts w:ascii="Arial" w:hAnsi="Arial" w:cs="Arial"/>
          <w:color w:val="333333"/>
          <w:sz w:val="20"/>
          <w:szCs w:val="20"/>
        </w:rPr>
        <w:t>December 31, 2015</w:t>
      </w:r>
      <w:r w:rsidRPr="000611BD">
        <w:rPr>
          <w:rStyle w:val="apple-converted-space"/>
          <w:rFonts w:ascii="Arial" w:hAnsi="Arial" w:cs="Arial"/>
          <w:color w:val="333333"/>
          <w:sz w:val="20"/>
          <w:szCs w:val="20"/>
        </w:rPr>
        <w:t> </w:t>
      </w:r>
      <w:r w:rsidRPr="000611BD">
        <w:rPr>
          <w:rFonts w:ascii="Arial" w:hAnsi="Arial" w:cs="Arial"/>
          <w:color w:val="333333"/>
          <w:sz w:val="20"/>
          <w:szCs w:val="20"/>
        </w:rPr>
        <w:t>which were due to be filed on</w:t>
      </w:r>
      <w:r w:rsidRPr="000611BD">
        <w:rPr>
          <w:rStyle w:val="apple-converted-space"/>
          <w:rFonts w:ascii="Arial" w:hAnsi="Arial" w:cs="Arial"/>
          <w:color w:val="333333"/>
          <w:sz w:val="20"/>
          <w:szCs w:val="20"/>
        </w:rPr>
        <w:t> </w:t>
      </w:r>
      <w:r w:rsidRPr="000611BD">
        <w:rPr>
          <w:rFonts w:ascii="Arial" w:hAnsi="Arial" w:cs="Arial"/>
          <w:color w:val="333333"/>
          <w:sz w:val="20"/>
          <w:szCs w:val="20"/>
        </w:rPr>
        <w:t>April 29, 2016</w:t>
      </w:r>
      <w:r w:rsidRPr="000611BD">
        <w:rPr>
          <w:rStyle w:val="apple-converted-space"/>
          <w:rFonts w:ascii="Arial" w:hAnsi="Arial" w:cs="Arial"/>
          <w:color w:val="333333"/>
          <w:sz w:val="20"/>
          <w:szCs w:val="20"/>
        </w:rPr>
        <w:t> </w:t>
      </w:r>
      <w:r w:rsidRPr="000611BD">
        <w:rPr>
          <w:rFonts w:ascii="Arial" w:hAnsi="Arial" w:cs="Arial"/>
          <w:color w:val="333333"/>
          <w:sz w:val="20"/>
          <w:szCs w:val="20"/>
        </w:rPr>
        <w:t>as required under National Instrument 51-102</w:t>
      </w:r>
      <w:r w:rsidRPr="000611BD">
        <w:rPr>
          <w:rStyle w:val="apple-converted-space"/>
          <w:rFonts w:ascii="Arial" w:hAnsi="Arial" w:cs="Arial"/>
          <w:color w:val="333333"/>
          <w:sz w:val="20"/>
          <w:szCs w:val="20"/>
        </w:rPr>
        <w:t> </w:t>
      </w:r>
      <w:r w:rsidRPr="000611BD">
        <w:rPr>
          <w:rFonts w:ascii="Arial" w:hAnsi="Arial" w:cs="Arial"/>
          <w:i/>
          <w:iCs/>
          <w:color w:val="333333"/>
          <w:sz w:val="20"/>
          <w:szCs w:val="20"/>
        </w:rPr>
        <w:t>Continuous Disclosure Obligations</w:t>
      </w:r>
      <w:r w:rsidRPr="000611BD">
        <w:rPr>
          <w:rStyle w:val="apple-converted-space"/>
          <w:rFonts w:ascii="Arial" w:hAnsi="Arial" w:cs="Arial"/>
          <w:color w:val="333333"/>
          <w:sz w:val="20"/>
          <w:szCs w:val="20"/>
        </w:rPr>
        <w:t> </w:t>
      </w:r>
      <w:r w:rsidRPr="000611BD">
        <w:rPr>
          <w:rFonts w:ascii="Arial" w:hAnsi="Arial" w:cs="Arial"/>
          <w:color w:val="333333"/>
          <w:sz w:val="20"/>
          <w:szCs w:val="20"/>
        </w:rPr>
        <w:t>(the "</w:t>
      </w:r>
      <w:r w:rsidRPr="000611BD">
        <w:rPr>
          <w:rFonts w:ascii="Arial" w:hAnsi="Arial" w:cs="Arial"/>
          <w:b/>
          <w:bCs/>
          <w:color w:val="333333"/>
          <w:sz w:val="20"/>
          <w:szCs w:val="20"/>
        </w:rPr>
        <w:t>Annual Financial Statements</w:t>
      </w:r>
      <w:r w:rsidRPr="000611BD">
        <w:rPr>
          <w:rFonts w:ascii="Arial" w:hAnsi="Arial" w:cs="Arial"/>
          <w:color w:val="333333"/>
          <w:sz w:val="20"/>
          <w:szCs w:val="20"/>
        </w:rPr>
        <w:t xml:space="preserve">"). In connection with the Company's inability to file the Annual Financial Statements on time, the Canadian securities regulators have issued an issuer cease trade order (which restrains trading in the Company's securities) </w:t>
      </w:r>
      <w:r w:rsidR="000611BD" w:rsidRPr="000611BD">
        <w:rPr>
          <w:rFonts w:ascii="Arial" w:hAnsi="Arial" w:cs="Arial"/>
          <w:color w:val="333333"/>
          <w:sz w:val="20"/>
          <w:szCs w:val="20"/>
        </w:rPr>
        <w:t>.</w:t>
      </w:r>
      <w:r w:rsidR="000611BD" w:rsidRPr="000611BD">
        <w:rPr>
          <w:rFonts w:ascii="Arial" w:hAnsi="Arial" w:cs="Arial"/>
          <w:color w:val="000000"/>
          <w:sz w:val="20"/>
          <w:szCs w:val="20"/>
        </w:rPr>
        <w:t xml:space="preserve">The Company is continuing to work with its auditors to complete its audited financial statements and the MD&amp;A </w:t>
      </w:r>
      <w:r w:rsidR="00E843C6" w:rsidRPr="000611BD">
        <w:rPr>
          <w:rFonts w:ascii="Arial" w:hAnsi="Arial" w:cs="Arial"/>
          <w:color w:val="333333"/>
          <w:sz w:val="20"/>
          <w:szCs w:val="20"/>
        </w:rPr>
        <w:t xml:space="preserve">and certifications </w:t>
      </w:r>
      <w:r w:rsidR="000611BD" w:rsidRPr="000611BD">
        <w:rPr>
          <w:rFonts w:ascii="Arial" w:hAnsi="Arial" w:cs="Arial"/>
          <w:color w:val="000000"/>
          <w:sz w:val="20"/>
          <w:szCs w:val="20"/>
        </w:rPr>
        <w:t xml:space="preserve">for the year ended December 31, 2015, </w:t>
      </w:r>
      <w:r w:rsidR="000611BD">
        <w:rPr>
          <w:rFonts w:ascii="Arial" w:hAnsi="Arial" w:cs="Arial"/>
          <w:color w:val="000000"/>
          <w:sz w:val="20"/>
          <w:szCs w:val="20"/>
        </w:rPr>
        <w:t xml:space="preserve">and </w:t>
      </w:r>
      <w:r w:rsidR="000611BD" w:rsidRPr="000611BD">
        <w:rPr>
          <w:rFonts w:ascii="Arial" w:hAnsi="Arial" w:cs="Arial"/>
          <w:color w:val="000000"/>
          <w:sz w:val="20"/>
          <w:szCs w:val="20"/>
        </w:rPr>
        <w:t>expect</w:t>
      </w:r>
      <w:r w:rsidR="000611BD">
        <w:rPr>
          <w:rFonts w:ascii="Arial" w:hAnsi="Arial" w:cs="Arial"/>
          <w:color w:val="000000"/>
          <w:sz w:val="20"/>
          <w:szCs w:val="20"/>
        </w:rPr>
        <w:t>s</w:t>
      </w:r>
      <w:r w:rsidR="000611BD" w:rsidRPr="000611BD">
        <w:rPr>
          <w:rFonts w:ascii="Arial" w:hAnsi="Arial" w:cs="Arial"/>
          <w:color w:val="000000"/>
          <w:sz w:val="20"/>
          <w:szCs w:val="20"/>
        </w:rPr>
        <w:t xml:space="preserve"> completion and filing to occur </w:t>
      </w:r>
      <w:r w:rsidR="000611BD">
        <w:rPr>
          <w:rFonts w:ascii="Arial" w:hAnsi="Arial" w:cs="Arial"/>
          <w:color w:val="000000"/>
          <w:sz w:val="20"/>
          <w:szCs w:val="20"/>
        </w:rPr>
        <w:t>with the specified 90 day period.</w:t>
      </w:r>
    </w:p>
    <w:p w:rsidR="000611BD" w:rsidRDefault="000611BD" w:rsidP="000611BD">
      <w:pPr>
        <w:pStyle w:val="NormalWeb"/>
        <w:shd w:val="clear" w:color="auto" w:fill="FFFFFF"/>
        <w:spacing w:line="360" w:lineRule="atLeast"/>
        <w:jc w:val="both"/>
        <w:rPr>
          <w:rFonts w:ascii="Arial" w:hAnsi="Arial" w:cs="Arial"/>
          <w:color w:val="000000"/>
          <w:sz w:val="20"/>
          <w:szCs w:val="20"/>
        </w:rPr>
      </w:pPr>
      <w:r w:rsidRPr="000611BD">
        <w:rPr>
          <w:rFonts w:ascii="Arial" w:hAnsi="Arial" w:cs="Arial"/>
          <w:color w:val="000000"/>
          <w:sz w:val="20"/>
          <w:szCs w:val="20"/>
        </w:rPr>
        <w:t>The Company confirms that it intends to satisfy the provisions of the alternative information guidelines found in sections 4.3 and 4.4 of National Policy 12-203 Cease Trade Orders for Continuous Disclosure Defaults for so long as it is delayed in filing the annual financial statements and related MD&amp;A and CEO and CFO certificates. The Company is not aware of any other material information concerning its affairs which has not been generally disclosed.</w:t>
      </w:r>
    </w:p>
    <w:p w:rsidR="00380BEC" w:rsidRDefault="00380BEC" w:rsidP="000611BD">
      <w:pPr>
        <w:pStyle w:val="NormalWeb"/>
        <w:shd w:val="clear" w:color="auto" w:fill="FFFFFF"/>
        <w:spacing w:line="360" w:lineRule="atLeast"/>
        <w:jc w:val="both"/>
        <w:rPr>
          <w:rFonts w:ascii="Arial" w:hAnsi="Arial" w:cs="Arial"/>
          <w:color w:val="000000"/>
          <w:sz w:val="20"/>
          <w:szCs w:val="20"/>
        </w:rPr>
      </w:pPr>
    </w:p>
    <w:p w:rsidR="00380BEC" w:rsidRDefault="00380BEC" w:rsidP="00380BEC">
      <w:pPr>
        <w:jc w:val="both"/>
        <w:rPr>
          <w:rFonts w:cs="Arial"/>
        </w:rPr>
      </w:pPr>
      <w:r>
        <w:t>For further information:</w:t>
      </w:r>
    </w:p>
    <w:p w:rsidR="00380BEC" w:rsidRDefault="00380BEC" w:rsidP="00380BEC">
      <w:r>
        <w:t>European Metals Corp</w:t>
      </w:r>
      <w:proofErr w:type="gramStart"/>
      <w:r>
        <w:t>.</w:t>
      </w:r>
      <w:proofErr w:type="gramEnd"/>
      <w:r>
        <w:br/>
        <w:t>Ms. Vicki Rosenthal</w:t>
      </w:r>
      <w:r>
        <w:br/>
        <w:t>Chairman and Chief Executive Officer</w:t>
      </w:r>
      <w:r>
        <w:br/>
        <w:t>(647) 478-1255</w:t>
      </w:r>
    </w:p>
    <w:p w:rsidR="00380BEC" w:rsidRDefault="00125DD3" w:rsidP="00380BEC">
      <w:hyperlink r:id="rId4" w:history="1">
        <w:r w:rsidR="00380BEC" w:rsidRPr="00C316E0">
          <w:rPr>
            <w:rStyle w:val="Hyperlink"/>
          </w:rPr>
          <w:t>http://www.europeanmetalscorp.com</w:t>
        </w:r>
      </w:hyperlink>
      <w:r w:rsidR="00380BEC">
        <w:br/>
      </w:r>
      <w:hyperlink r:id="rId5" w:history="1">
        <w:r w:rsidR="00380BEC" w:rsidRPr="00C316E0">
          <w:rPr>
            <w:rStyle w:val="Hyperlink"/>
          </w:rPr>
          <w:t>vrosenthal@europeanmetalscorp.com</w:t>
        </w:r>
      </w:hyperlink>
    </w:p>
    <w:p w:rsidR="00380BEC" w:rsidRPr="004769EF" w:rsidRDefault="00380BEC" w:rsidP="00380BEC">
      <w:pPr>
        <w:jc w:val="both"/>
        <w:rPr>
          <w:i/>
        </w:rPr>
      </w:pPr>
      <w:r w:rsidRPr="004769EF">
        <w:rPr>
          <w:i/>
        </w:rPr>
        <w:t>The CSE has not reviewed, approved or disapproved the content of this press release.</w:t>
      </w:r>
    </w:p>
    <w:p w:rsidR="00380BEC" w:rsidRPr="00017447" w:rsidRDefault="00380BEC" w:rsidP="00380BEC">
      <w:pPr>
        <w:jc w:val="both"/>
        <w:rPr>
          <w:b/>
          <w:i/>
        </w:rPr>
      </w:pPr>
      <w:r w:rsidRPr="00017447">
        <w:rPr>
          <w:b/>
          <w:i/>
        </w:rPr>
        <w:t>Forward-Looking Statements</w:t>
      </w:r>
    </w:p>
    <w:p w:rsidR="00584535" w:rsidRPr="000611BD" w:rsidRDefault="00380BEC" w:rsidP="00E843C6">
      <w:pPr>
        <w:jc w:val="both"/>
        <w:rPr>
          <w:rFonts w:ascii="Arial" w:hAnsi="Arial" w:cs="Arial"/>
          <w:color w:val="333333"/>
          <w:sz w:val="20"/>
          <w:szCs w:val="20"/>
        </w:rPr>
      </w:pPr>
      <w:r w:rsidRPr="004769EF">
        <w:rPr>
          <w:i/>
        </w:rPr>
        <w:t xml:space="preserve">Certain information set forth in this news release may contain forward-looking statements that involve substantial known and unknown risks and uncertainties. These forward-looking statements are subject to numerous risks and uncertainties, certain of which are beyond the control of </w:t>
      </w:r>
      <w:r>
        <w:rPr>
          <w:i/>
        </w:rPr>
        <w:t>EMC</w:t>
      </w:r>
      <w:r w:rsidRPr="004769EF">
        <w:rPr>
          <w:i/>
        </w:rPr>
        <w:t xml:space="preserve">, including, but not limited to, the impact of general economic conditions, industry conditions, </w:t>
      </w:r>
      <w:r>
        <w:rPr>
          <w:i/>
        </w:rPr>
        <w:t xml:space="preserve">and the </w:t>
      </w:r>
      <w:r w:rsidRPr="004769EF">
        <w:rPr>
          <w:i/>
        </w:rPr>
        <w:t xml:space="preserve">dependence upon regulatory approvals. Readers are cautioned that the assumptions used in the preparation of such information, although considered reasonable at the time of preparation, may prove to be imprecise and, as such, undue reliance should not be placed on </w:t>
      </w:r>
      <w:r>
        <w:rPr>
          <w:i/>
        </w:rPr>
        <w:t xml:space="preserve">the </w:t>
      </w:r>
      <w:r w:rsidRPr="004769EF">
        <w:rPr>
          <w:i/>
        </w:rPr>
        <w:t>forward-looking statements.</w:t>
      </w:r>
      <w:r w:rsidRPr="00D93497">
        <w:t xml:space="preserve"> </w:t>
      </w:r>
      <w:r w:rsidRPr="00D93497">
        <w:rPr>
          <w:i/>
        </w:rPr>
        <w:t xml:space="preserve">The forward-looking </w:t>
      </w:r>
      <w:r>
        <w:rPr>
          <w:i/>
        </w:rPr>
        <w:t>statements</w:t>
      </w:r>
      <w:r w:rsidRPr="00D93497">
        <w:rPr>
          <w:i/>
        </w:rPr>
        <w:t xml:space="preserve"> contained in this </w:t>
      </w:r>
      <w:r>
        <w:rPr>
          <w:i/>
        </w:rPr>
        <w:t>news</w:t>
      </w:r>
      <w:r w:rsidRPr="00D93497">
        <w:rPr>
          <w:i/>
        </w:rPr>
        <w:t xml:space="preserve"> release </w:t>
      </w:r>
      <w:r>
        <w:rPr>
          <w:i/>
        </w:rPr>
        <w:t xml:space="preserve">speak only </w:t>
      </w:r>
      <w:r w:rsidRPr="00D93497">
        <w:rPr>
          <w:i/>
        </w:rPr>
        <w:t>as of the date o</w:t>
      </w:r>
      <w:r>
        <w:rPr>
          <w:i/>
        </w:rPr>
        <w:t>n which they are made, and the Company undertakes no obliga</w:t>
      </w:r>
      <w:r w:rsidRPr="00D93497">
        <w:rPr>
          <w:i/>
        </w:rPr>
        <w:t xml:space="preserve">tion to update </w:t>
      </w:r>
      <w:r>
        <w:rPr>
          <w:i/>
        </w:rPr>
        <w:t xml:space="preserve">them </w:t>
      </w:r>
      <w:r w:rsidRPr="00D93497">
        <w:rPr>
          <w:i/>
        </w:rPr>
        <w:t xml:space="preserve">publicly </w:t>
      </w:r>
      <w:r>
        <w:rPr>
          <w:i/>
        </w:rPr>
        <w:t xml:space="preserve">to reflect any </w:t>
      </w:r>
      <w:r w:rsidRPr="00D93497">
        <w:rPr>
          <w:i/>
        </w:rPr>
        <w:t>new information</w:t>
      </w:r>
      <w:r>
        <w:rPr>
          <w:i/>
        </w:rPr>
        <w:t xml:space="preserve"> or the occurrence of </w:t>
      </w:r>
      <w:r w:rsidRPr="00D93497">
        <w:rPr>
          <w:i/>
        </w:rPr>
        <w:t xml:space="preserve">future events or </w:t>
      </w:r>
      <w:r>
        <w:rPr>
          <w:i/>
        </w:rPr>
        <w:t>circumstances</w:t>
      </w:r>
      <w:r w:rsidRPr="00D93497">
        <w:rPr>
          <w:i/>
        </w:rPr>
        <w:t>, other than as required by applicable laws.</w:t>
      </w:r>
    </w:p>
    <w:sectPr w:rsidR="00584535" w:rsidRPr="000611BD" w:rsidSect="00E843C6">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35"/>
    <w:rsid w:val="000611BD"/>
    <w:rsid w:val="00125DD3"/>
    <w:rsid w:val="00380BEC"/>
    <w:rsid w:val="00452F4F"/>
    <w:rsid w:val="00584535"/>
    <w:rsid w:val="006A24DF"/>
    <w:rsid w:val="00D72FCE"/>
    <w:rsid w:val="00E70B77"/>
    <w:rsid w:val="00E84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1878-450A-4B4A-B3C2-0BB8649A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5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84535"/>
  </w:style>
  <w:style w:type="character" w:styleId="Hyperlink">
    <w:name w:val="Hyperlink"/>
    <w:basedOn w:val="DefaultParagraphFont"/>
    <w:uiPriority w:val="99"/>
    <w:unhideWhenUsed/>
    <w:rsid w:val="00380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52162">
      <w:bodyDiv w:val="1"/>
      <w:marLeft w:val="0"/>
      <w:marRight w:val="0"/>
      <w:marTop w:val="0"/>
      <w:marBottom w:val="0"/>
      <w:divBdr>
        <w:top w:val="none" w:sz="0" w:space="0" w:color="auto"/>
        <w:left w:val="none" w:sz="0" w:space="0" w:color="auto"/>
        <w:bottom w:val="none" w:sz="0" w:space="0" w:color="auto"/>
        <w:right w:val="none" w:sz="0" w:space="0" w:color="auto"/>
      </w:divBdr>
    </w:div>
    <w:div w:id="952175821">
      <w:bodyDiv w:val="1"/>
      <w:marLeft w:val="0"/>
      <w:marRight w:val="0"/>
      <w:marTop w:val="0"/>
      <w:marBottom w:val="0"/>
      <w:divBdr>
        <w:top w:val="none" w:sz="0" w:space="0" w:color="auto"/>
        <w:left w:val="none" w:sz="0" w:space="0" w:color="auto"/>
        <w:bottom w:val="none" w:sz="0" w:space="0" w:color="auto"/>
        <w:right w:val="none" w:sz="0" w:space="0" w:color="auto"/>
      </w:divBdr>
    </w:div>
    <w:div w:id="21285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rosenthal@europeanmetalscorp.com" TargetMode="External"/><Relationship Id="rId4" Type="http://schemas.openxmlformats.org/officeDocument/2006/relationships/hyperlink" Target="http://www.europeanmetals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Rosenthal</dc:creator>
  <cp:lastModifiedBy>Vicki Rosenthal</cp:lastModifiedBy>
  <cp:revision>2</cp:revision>
  <dcterms:created xsi:type="dcterms:W3CDTF">2016-05-10T14:47:00Z</dcterms:created>
  <dcterms:modified xsi:type="dcterms:W3CDTF">2016-05-10T14:47:00Z</dcterms:modified>
</cp:coreProperties>
</file>