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81BD1" w14:textId="77777777" w:rsidR="005D17F3" w:rsidRPr="00E80413" w:rsidRDefault="005D17F3" w:rsidP="005D17F3">
      <w:pPr>
        <w:rPr>
          <w:color w:val="1F497D"/>
        </w:rPr>
      </w:pPr>
      <w:r>
        <w:rPr>
          <w:noProof/>
          <w:lang w:val="fr-FR" w:eastAsia="fr-FR"/>
        </w:rPr>
        <w:drawing>
          <wp:inline distT="0" distB="0" distL="0" distR="0" wp14:anchorId="67DDE610" wp14:editId="4E26AF85">
            <wp:extent cx="1609436" cy="83901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descr="Earth Alive"/>
                    <pic:cNvPicPr/>
                  </pic:nvPicPr>
                  <pic:blipFill>
                    <a:blip r:embed="rId6">
                      <a:extLst>
                        <a:ext uri="{28A0092B-C50C-407E-A947-70E740481C1C}">
                          <a14:useLocalDpi xmlns:a14="http://schemas.microsoft.com/office/drawing/2010/main" val="0"/>
                        </a:ext>
                      </a:extLst>
                    </a:blip>
                    <a:stretch>
                      <a:fillRect/>
                    </a:stretch>
                  </pic:blipFill>
                  <pic:spPr bwMode="auto">
                    <a:xfrm>
                      <a:off x="0" y="0"/>
                      <a:ext cx="1609436" cy="839017"/>
                    </a:xfrm>
                    <a:prstGeom prst="rect">
                      <a:avLst/>
                    </a:prstGeom>
                    <a:noFill/>
                    <a:ln>
                      <a:noFill/>
                    </a:ln>
                  </pic:spPr>
                </pic:pic>
              </a:graphicData>
            </a:graphic>
          </wp:inline>
        </w:drawing>
      </w:r>
      <w:r w:rsidR="00D923B8" w:rsidRPr="00E80413">
        <w:rPr>
          <w:color w:val="1F497D"/>
        </w:rPr>
        <w:tab/>
      </w:r>
      <w:r w:rsidR="00D923B8" w:rsidRPr="00E80413">
        <w:rPr>
          <w:color w:val="1F497D"/>
        </w:rPr>
        <w:tab/>
      </w:r>
      <w:r w:rsidR="00D923B8" w:rsidRPr="00E80413">
        <w:rPr>
          <w:color w:val="1F497D"/>
        </w:rPr>
        <w:tab/>
      </w:r>
      <w:r w:rsidR="00D923B8" w:rsidRPr="00E80413">
        <w:rPr>
          <w:color w:val="1F497D"/>
        </w:rPr>
        <w:tab/>
      </w:r>
      <w:r w:rsidR="00D923B8" w:rsidRPr="00E80413">
        <w:rPr>
          <w:color w:val="1F497D"/>
        </w:rPr>
        <w:tab/>
        <w:t xml:space="preserve"> </w:t>
      </w:r>
    </w:p>
    <w:p w14:paraId="6A30173C" w14:textId="77777777" w:rsidR="005D17F3" w:rsidRPr="00C87F43" w:rsidRDefault="00D923B8" w:rsidP="005D17F3">
      <w:pPr>
        <w:pStyle w:val="Titre1"/>
        <w:rPr>
          <w:b/>
          <w:color w:val="3F9FE1"/>
          <w:sz w:val="40"/>
          <w:szCs w:val="40"/>
        </w:rPr>
      </w:pPr>
      <w:r w:rsidRPr="00C87F43">
        <w:rPr>
          <w:b/>
          <w:color w:val="3F9FE1"/>
          <w:sz w:val="40"/>
          <w:szCs w:val="40"/>
        </w:rPr>
        <w:t>PRESS RELEASE</w:t>
      </w:r>
    </w:p>
    <w:p w14:paraId="3E645338" w14:textId="77777777" w:rsidR="00813F4A" w:rsidRDefault="00813F4A" w:rsidP="002E7B85">
      <w:pPr>
        <w:jc w:val="center"/>
        <w:rPr>
          <w:b/>
        </w:rPr>
      </w:pPr>
    </w:p>
    <w:p w14:paraId="29D94E7B" w14:textId="77777777" w:rsidR="00813F4A" w:rsidRDefault="00813F4A" w:rsidP="002E7B85">
      <w:pPr>
        <w:jc w:val="center"/>
        <w:rPr>
          <w:b/>
        </w:rPr>
      </w:pPr>
    </w:p>
    <w:p w14:paraId="10A494EF" w14:textId="5A70C26E" w:rsidR="002E7B85" w:rsidRPr="002520B8" w:rsidRDefault="00E37FA0" w:rsidP="002E7B85">
      <w:pPr>
        <w:jc w:val="center"/>
        <w:rPr>
          <w:rFonts w:asciiTheme="minorHAnsi" w:hAnsiTheme="minorHAnsi"/>
          <w:b/>
          <w:sz w:val="24"/>
          <w:szCs w:val="24"/>
        </w:rPr>
      </w:pPr>
      <w:r w:rsidRPr="002520B8">
        <w:rPr>
          <w:rFonts w:asciiTheme="minorHAnsi" w:hAnsiTheme="minorHAnsi"/>
          <w:b/>
          <w:sz w:val="24"/>
          <w:szCs w:val="24"/>
        </w:rPr>
        <w:t xml:space="preserve">EARTH </w:t>
      </w:r>
      <w:r w:rsidR="00DE6D70">
        <w:rPr>
          <w:rFonts w:asciiTheme="minorHAnsi" w:hAnsiTheme="minorHAnsi"/>
          <w:b/>
          <w:sz w:val="24"/>
          <w:szCs w:val="24"/>
        </w:rPr>
        <w:t xml:space="preserve">ALIVE </w:t>
      </w:r>
      <w:r w:rsidR="00072D67">
        <w:rPr>
          <w:rFonts w:asciiTheme="minorHAnsi" w:hAnsiTheme="minorHAnsi"/>
          <w:b/>
          <w:sz w:val="24"/>
          <w:szCs w:val="24"/>
        </w:rPr>
        <w:t xml:space="preserve">PROVIDES </w:t>
      </w:r>
      <w:r w:rsidR="00B4594A">
        <w:rPr>
          <w:rFonts w:asciiTheme="minorHAnsi" w:hAnsiTheme="minorHAnsi"/>
          <w:b/>
          <w:sz w:val="24"/>
          <w:szCs w:val="24"/>
        </w:rPr>
        <w:t xml:space="preserve">UPDATE ON BRENNTAG LATIN AMERICA </w:t>
      </w:r>
      <w:r w:rsidR="00072D67">
        <w:rPr>
          <w:rFonts w:asciiTheme="minorHAnsi" w:hAnsiTheme="minorHAnsi"/>
          <w:b/>
          <w:sz w:val="24"/>
          <w:szCs w:val="24"/>
        </w:rPr>
        <w:t xml:space="preserve">TRIALS OF ITS SOIL ACTIVATOR™ </w:t>
      </w:r>
      <w:r w:rsidR="00DE6D70">
        <w:rPr>
          <w:rFonts w:asciiTheme="minorHAnsi" w:hAnsiTheme="minorHAnsi"/>
          <w:b/>
          <w:sz w:val="24"/>
          <w:szCs w:val="24"/>
        </w:rPr>
        <w:t>MICROBIAL BIOFERTILIZER</w:t>
      </w:r>
      <w:r w:rsidR="002D33D5">
        <w:rPr>
          <w:rFonts w:asciiTheme="minorHAnsi" w:hAnsiTheme="minorHAnsi"/>
          <w:b/>
          <w:sz w:val="24"/>
          <w:szCs w:val="24"/>
        </w:rPr>
        <w:t>, AND SHARES OUTSTANDING TRIAL RESULTS ON AVOCADOS</w:t>
      </w:r>
      <w:r w:rsidR="00DE6D70">
        <w:rPr>
          <w:rFonts w:asciiTheme="minorHAnsi" w:hAnsiTheme="minorHAnsi"/>
          <w:b/>
          <w:sz w:val="24"/>
          <w:szCs w:val="24"/>
        </w:rPr>
        <w:t xml:space="preserve"> </w:t>
      </w:r>
      <w:r w:rsidR="00B42B00">
        <w:rPr>
          <w:rFonts w:asciiTheme="minorHAnsi" w:hAnsiTheme="minorHAnsi"/>
          <w:b/>
          <w:sz w:val="24"/>
          <w:szCs w:val="24"/>
        </w:rPr>
        <w:t>IN CHILE</w:t>
      </w:r>
    </w:p>
    <w:p w14:paraId="14F25CE8" w14:textId="77777777" w:rsidR="002E7B85" w:rsidRPr="003D63E2" w:rsidRDefault="002E7B85" w:rsidP="002E7B85">
      <w:pPr>
        <w:jc w:val="both"/>
        <w:rPr>
          <w:b/>
        </w:rPr>
      </w:pPr>
    </w:p>
    <w:p w14:paraId="7A917F9D" w14:textId="2AA031BF" w:rsidR="00E62E93" w:rsidRDefault="002E7B85" w:rsidP="00A851E0">
      <w:pPr>
        <w:jc w:val="both"/>
        <w:rPr>
          <w:rFonts w:asciiTheme="minorHAnsi" w:hAnsiTheme="minorHAnsi"/>
        </w:rPr>
      </w:pPr>
      <w:r w:rsidRPr="003D63E2">
        <w:rPr>
          <w:b/>
        </w:rPr>
        <w:t xml:space="preserve">Montreal, Quebec, Canada, </w:t>
      </w:r>
      <w:r w:rsidR="002D33D5">
        <w:rPr>
          <w:b/>
        </w:rPr>
        <w:t>Wednesday</w:t>
      </w:r>
      <w:r w:rsidR="008159F1" w:rsidRPr="003D63E2">
        <w:rPr>
          <w:b/>
        </w:rPr>
        <w:t xml:space="preserve"> September </w:t>
      </w:r>
      <w:r w:rsidR="002D33D5">
        <w:rPr>
          <w:b/>
        </w:rPr>
        <w:t>7</w:t>
      </w:r>
      <w:r w:rsidR="0036363A" w:rsidRPr="003D63E2">
        <w:rPr>
          <w:b/>
        </w:rPr>
        <w:t>th</w:t>
      </w:r>
      <w:r w:rsidR="00DE1BBA" w:rsidRPr="003D63E2">
        <w:rPr>
          <w:b/>
        </w:rPr>
        <w:t>, 2016</w:t>
      </w:r>
      <w:r w:rsidRPr="003D63E2">
        <w:t xml:space="preserve"> - </w:t>
      </w:r>
      <w:r w:rsidRPr="003D63E2">
        <w:rPr>
          <w:rFonts w:asciiTheme="minorHAnsi" w:hAnsiTheme="minorHAnsi"/>
        </w:rPr>
        <w:t>Earth Alive Clean Technologies</w:t>
      </w:r>
      <w:r w:rsidR="00E67654" w:rsidRPr="003D63E2">
        <w:rPr>
          <w:rFonts w:asciiTheme="minorHAnsi" w:hAnsiTheme="minorHAnsi"/>
        </w:rPr>
        <w:t xml:space="preserve"> Inc. </w:t>
      </w:r>
      <w:r w:rsidRPr="003D63E2">
        <w:rPr>
          <w:rFonts w:asciiTheme="minorHAnsi" w:hAnsiTheme="minorHAnsi"/>
        </w:rPr>
        <w:t>(CSE: EAC) (“Earth Alive”</w:t>
      </w:r>
      <w:r w:rsidR="00E67654" w:rsidRPr="003D63E2">
        <w:rPr>
          <w:rFonts w:asciiTheme="minorHAnsi" w:hAnsiTheme="minorHAnsi"/>
        </w:rPr>
        <w:t xml:space="preserve"> or the “Company”</w:t>
      </w:r>
      <w:r w:rsidRPr="003D63E2">
        <w:rPr>
          <w:rFonts w:asciiTheme="minorHAnsi" w:hAnsiTheme="minorHAnsi"/>
        </w:rPr>
        <w:t>)</w:t>
      </w:r>
      <w:r w:rsidR="008A1736" w:rsidRPr="003D63E2">
        <w:rPr>
          <w:rFonts w:asciiTheme="minorHAnsi" w:hAnsiTheme="minorHAnsi"/>
        </w:rPr>
        <w:t>, a leading developer and manufacturer of state-of-the-art microbial technology-based products,</w:t>
      </w:r>
      <w:r w:rsidR="00D14157" w:rsidRPr="003D63E2">
        <w:rPr>
          <w:rFonts w:asciiTheme="minorHAnsi" w:hAnsiTheme="minorHAnsi"/>
        </w:rPr>
        <w:t xml:space="preserve"> </w:t>
      </w:r>
      <w:r w:rsidR="00D44E3F" w:rsidRPr="003D63E2">
        <w:rPr>
          <w:rFonts w:asciiTheme="minorHAnsi" w:hAnsiTheme="minorHAnsi"/>
        </w:rPr>
        <w:t xml:space="preserve">is </w:t>
      </w:r>
      <w:r w:rsidR="008159F1" w:rsidRPr="003D63E2">
        <w:rPr>
          <w:rFonts w:asciiTheme="minorHAnsi" w:hAnsiTheme="minorHAnsi"/>
        </w:rPr>
        <w:t>pleased</w:t>
      </w:r>
      <w:r w:rsidR="00DE6D70" w:rsidRPr="003D63E2">
        <w:rPr>
          <w:rFonts w:asciiTheme="minorHAnsi" w:hAnsiTheme="minorHAnsi"/>
        </w:rPr>
        <w:t xml:space="preserve"> </w:t>
      </w:r>
      <w:r w:rsidR="00D44E3F" w:rsidRPr="003D63E2">
        <w:rPr>
          <w:rFonts w:asciiTheme="minorHAnsi" w:hAnsiTheme="minorHAnsi"/>
        </w:rPr>
        <w:t xml:space="preserve">to </w:t>
      </w:r>
      <w:r w:rsidR="00E4547B" w:rsidRPr="003D63E2">
        <w:rPr>
          <w:rFonts w:asciiTheme="minorHAnsi" w:hAnsiTheme="minorHAnsi"/>
        </w:rPr>
        <w:t>provide an update on</w:t>
      </w:r>
      <w:r w:rsidR="009425F5" w:rsidRPr="003D63E2">
        <w:rPr>
          <w:rFonts w:asciiTheme="minorHAnsi" w:hAnsiTheme="minorHAnsi"/>
        </w:rPr>
        <w:t xml:space="preserve"> trials of</w:t>
      </w:r>
      <w:r w:rsidR="00F91062" w:rsidRPr="003D63E2">
        <w:rPr>
          <w:rFonts w:asciiTheme="minorHAnsi" w:hAnsiTheme="minorHAnsi"/>
        </w:rPr>
        <w:t xml:space="preserve"> its</w:t>
      </w:r>
      <w:r w:rsidR="009425F5" w:rsidRPr="003D63E2">
        <w:rPr>
          <w:rFonts w:asciiTheme="minorHAnsi" w:hAnsiTheme="minorHAnsi"/>
        </w:rPr>
        <w:t xml:space="preserve"> Soil Activator product with the Company’s distribution</w:t>
      </w:r>
      <w:r w:rsidR="001D344E" w:rsidRPr="003D63E2">
        <w:rPr>
          <w:rFonts w:asciiTheme="minorHAnsi" w:hAnsiTheme="minorHAnsi"/>
        </w:rPr>
        <w:t xml:space="preserve"> and sales</w:t>
      </w:r>
      <w:r w:rsidR="009425F5" w:rsidRPr="003D63E2">
        <w:rPr>
          <w:rFonts w:asciiTheme="minorHAnsi" w:hAnsiTheme="minorHAnsi"/>
        </w:rPr>
        <w:t xml:space="preserve"> partner </w:t>
      </w:r>
      <w:proofErr w:type="spellStart"/>
      <w:r w:rsidR="009425F5" w:rsidRPr="003D63E2">
        <w:rPr>
          <w:rFonts w:asciiTheme="minorHAnsi" w:hAnsiTheme="minorHAnsi"/>
        </w:rPr>
        <w:t>Brenntag</w:t>
      </w:r>
      <w:proofErr w:type="spellEnd"/>
      <w:r w:rsidR="009425F5" w:rsidRPr="003D63E2">
        <w:rPr>
          <w:rFonts w:asciiTheme="minorHAnsi" w:hAnsiTheme="minorHAnsi"/>
        </w:rPr>
        <w:t xml:space="preserve"> </w:t>
      </w:r>
      <w:r w:rsidR="00E4547B" w:rsidRPr="003D63E2">
        <w:rPr>
          <w:rFonts w:asciiTheme="minorHAnsi" w:hAnsiTheme="minorHAnsi"/>
        </w:rPr>
        <w:t>Latin America</w:t>
      </w:r>
      <w:r w:rsidR="00F91062" w:rsidRPr="003D63E2">
        <w:rPr>
          <w:rFonts w:asciiTheme="minorHAnsi" w:hAnsiTheme="minorHAnsi"/>
        </w:rPr>
        <w:t xml:space="preserve"> </w:t>
      </w:r>
      <w:r w:rsidR="00E4547B" w:rsidRPr="003D63E2">
        <w:rPr>
          <w:rFonts w:asciiTheme="minorHAnsi" w:hAnsiTheme="minorHAnsi"/>
        </w:rPr>
        <w:t>(“BLA”)</w:t>
      </w:r>
      <w:r w:rsidR="00513BA4" w:rsidRPr="003D63E2">
        <w:rPr>
          <w:rFonts w:asciiTheme="minorHAnsi" w:hAnsiTheme="minorHAnsi"/>
        </w:rPr>
        <w:t xml:space="preserve"> </w:t>
      </w:r>
      <w:r w:rsidR="00F91062" w:rsidRPr="003D63E2">
        <w:rPr>
          <w:rFonts w:asciiTheme="minorHAnsi" w:hAnsiTheme="minorHAnsi"/>
        </w:rPr>
        <w:t>(see press release dated</w:t>
      </w:r>
      <w:r w:rsidR="009425F5" w:rsidRPr="003D63E2">
        <w:rPr>
          <w:rFonts w:asciiTheme="minorHAnsi" w:hAnsiTheme="minorHAnsi"/>
        </w:rPr>
        <w:t xml:space="preserve"> February 8, 2016</w:t>
      </w:r>
      <w:r w:rsidR="00F91062" w:rsidRPr="003D63E2">
        <w:rPr>
          <w:rFonts w:asciiTheme="minorHAnsi" w:hAnsiTheme="minorHAnsi"/>
        </w:rPr>
        <w:t>).</w:t>
      </w:r>
      <w:r w:rsidR="00A851E0" w:rsidRPr="003D63E2">
        <w:rPr>
          <w:rFonts w:asciiTheme="minorHAnsi" w:hAnsiTheme="minorHAnsi"/>
        </w:rPr>
        <w:t xml:space="preserve">  </w:t>
      </w:r>
    </w:p>
    <w:p w14:paraId="4842BBEA" w14:textId="77777777" w:rsidR="00E62E93" w:rsidRDefault="00E62E93" w:rsidP="00A851E0">
      <w:pPr>
        <w:jc w:val="both"/>
        <w:rPr>
          <w:rFonts w:asciiTheme="minorHAnsi" w:hAnsiTheme="minorHAnsi"/>
        </w:rPr>
      </w:pPr>
    </w:p>
    <w:p w14:paraId="2A8F00B2" w14:textId="7D96606A" w:rsidR="00DE7F5B" w:rsidRDefault="00A851E0" w:rsidP="00E66ADB">
      <w:pPr>
        <w:jc w:val="both"/>
        <w:rPr>
          <w:rFonts w:asciiTheme="minorHAnsi" w:hAnsiTheme="minorHAnsi"/>
        </w:rPr>
      </w:pPr>
      <w:r w:rsidRPr="003D63E2">
        <w:rPr>
          <w:rFonts w:asciiTheme="minorHAnsi" w:hAnsiTheme="minorHAnsi"/>
        </w:rPr>
        <w:t xml:space="preserve">Earth </w:t>
      </w:r>
      <w:proofErr w:type="spellStart"/>
      <w:r w:rsidRPr="003D63E2">
        <w:rPr>
          <w:rFonts w:asciiTheme="minorHAnsi" w:hAnsiTheme="minorHAnsi"/>
        </w:rPr>
        <w:t>Alive’s</w:t>
      </w:r>
      <w:proofErr w:type="spellEnd"/>
      <w:r w:rsidRPr="003D63E2">
        <w:rPr>
          <w:rFonts w:asciiTheme="minorHAnsi" w:hAnsiTheme="minorHAnsi"/>
        </w:rPr>
        <w:t xml:space="preserve"> Soil Activator</w:t>
      </w:r>
      <w:r w:rsidR="00E62E93">
        <w:rPr>
          <w:rFonts w:ascii="Times New Roman" w:hAnsi="Times New Roman"/>
        </w:rPr>
        <w:t>™</w:t>
      </w:r>
      <w:r w:rsidR="00E62E93">
        <w:rPr>
          <w:rFonts w:asciiTheme="minorHAnsi" w:hAnsiTheme="minorHAnsi"/>
        </w:rPr>
        <w:t xml:space="preserve"> is a</w:t>
      </w:r>
      <w:r w:rsidR="00060EAB">
        <w:rPr>
          <w:rFonts w:asciiTheme="minorHAnsi" w:hAnsiTheme="minorHAnsi"/>
        </w:rPr>
        <w:t xml:space="preserve"> patent pending,</w:t>
      </w:r>
      <w:r w:rsidR="00E62E93">
        <w:rPr>
          <w:rFonts w:asciiTheme="minorHAnsi" w:hAnsiTheme="minorHAnsi"/>
        </w:rPr>
        <w:t xml:space="preserve"> CF</w:t>
      </w:r>
      <w:r w:rsidR="00D64618">
        <w:rPr>
          <w:rFonts w:asciiTheme="minorHAnsi" w:hAnsiTheme="minorHAnsi"/>
        </w:rPr>
        <w:t>I</w:t>
      </w:r>
      <w:r w:rsidR="00E62E93">
        <w:rPr>
          <w:rFonts w:asciiTheme="minorHAnsi" w:hAnsiTheme="minorHAnsi"/>
        </w:rPr>
        <w:t>A registered microbial biofertili</w:t>
      </w:r>
      <w:r w:rsidR="00705BD2">
        <w:rPr>
          <w:rFonts w:asciiTheme="minorHAnsi" w:hAnsiTheme="minorHAnsi"/>
        </w:rPr>
        <w:t>z</w:t>
      </w:r>
      <w:r w:rsidR="00E62E93">
        <w:rPr>
          <w:rFonts w:asciiTheme="minorHAnsi" w:hAnsiTheme="minorHAnsi"/>
        </w:rPr>
        <w:t>er</w:t>
      </w:r>
      <w:r w:rsidRPr="003D63E2">
        <w:rPr>
          <w:rFonts w:asciiTheme="minorHAnsi" w:hAnsiTheme="minorHAnsi"/>
        </w:rPr>
        <w:t xml:space="preserve"> </w:t>
      </w:r>
      <w:r w:rsidR="00E62E93">
        <w:rPr>
          <w:rFonts w:asciiTheme="minorHAnsi" w:hAnsiTheme="minorHAnsi"/>
        </w:rPr>
        <w:t xml:space="preserve">designed to </w:t>
      </w:r>
      <w:r w:rsidRPr="003D63E2">
        <w:rPr>
          <w:rFonts w:asciiTheme="minorHAnsi" w:hAnsiTheme="minorHAnsi"/>
        </w:rPr>
        <w:t xml:space="preserve">produce healthier plants and higher yields by improving nutrient availability in the soil. </w:t>
      </w:r>
      <w:r w:rsidR="00F91062" w:rsidRPr="003D63E2">
        <w:rPr>
          <w:rFonts w:asciiTheme="minorHAnsi" w:hAnsiTheme="minorHAnsi"/>
        </w:rPr>
        <w:t>Currently</w:t>
      </w:r>
      <w:r w:rsidRPr="003D63E2">
        <w:rPr>
          <w:rFonts w:asciiTheme="minorHAnsi" w:hAnsiTheme="minorHAnsi"/>
        </w:rPr>
        <w:t xml:space="preserve">, </w:t>
      </w:r>
      <w:r w:rsidR="009425F5" w:rsidRPr="003D63E2">
        <w:rPr>
          <w:rFonts w:asciiTheme="minorHAnsi" w:hAnsiTheme="minorHAnsi"/>
        </w:rPr>
        <w:t xml:space="preserve">BLA clients in </w:t>
      </w:r>
      <w:proofErr w:type="gramStart"/>
      <w:r w:rsidR="009425F5" w:rsidRPr="003D63E2">
        <w:rPr>
          <w:rFonts w:asciiTheme="minorHAnsi" w:hAnsiTheme="minorHAnsi"/>
        </w:rPr>
        <w:t>5</w:t>
      </w:r>
      <w:proofErr w:type="gramEnd"/>
      <w:r w:rsidR="009425F5" w:rsidRPr="003D63E2">
        <w:rPr>
          <w:rFonts w:asciiTheme="minorHAnsi" w:hAnsiTheme="minorHAnsi"/>
        </w:rPr>
        <w:t xml:space="preserve"> different countries are involved in</w:t>
      </w:r>
      <w:r w:rsidR="00F91062" w:rsidRPr="003D63E2">
        <w:rPr>
          <w:rFonts w:asciiTheme="minorHAnsi" w:hAnsiTheme="minorHAnsi"/>
        </w:rPr>
        <w:t xml:space="preserve"> 62 ongoing</w:t>
      </w:r>
      <w:r w:rsidR="00E4547B" w:rsidRPr="003D63E2">
        <w:rPr>
          <w:rFonts w:asciiTheme="minorHAnsi" w:hAnsiTheme="minorHAnsi"/>
        </w:rPr>
        <w:t xml:space="preserve"> trials</w:t>
      </w:r>
      <w:r w:rsidR="00F91062" w:rsidRPr="003D63E2">
        <w:rPr>
          <w:rFonts w:asciiTheme="minorHAnsi" w:hAnsiTheme="minorHAnsi"/>
        </w:rPr>
        <w:t xml:space="preserve"> on 30 different crops</w:t>
      </w:r>
      <w:r w:rsidR="00137655" w:rsidRPr="003D63E2">
        <w:rPr>
          <w:rFonts w:asciiTheme="minorHAnsi" w:hAnsiTheme="minorHAnsi"/>
        </w:rPr>
        <w:t xml:space="preserve"> using Earth Alive’s patented</w:t>
      </w:r>
      <w:r w:rsidR="00E4547B" w:rsidRPr="003D63E2">
        <w:rPr>
          <w:rFonts w:asciiTheme="minorHAnsi" w:hAnsiTheme="minorHAnsi"/>
        </w:rPr>
        <w:t xml:space="preserve"> </w:t>
      </w:r>
      <w:r w:rsidR="00DE6D70" w:rsidRPr="003D63E2">
        <w:rPr>
          <w:rFonts w:asciiTheme="minorHAnsi" w:hAnsiTheme="minorHAnsi"/>
        </w:rPr>
        <w:t>microbial biofertilizer</w:t>
      </w:r>
      <w:r w:rsidRPr="003D63E2">
        <w:rPr>
          <w:rFonts w:asciiTheme="minorHAnsi" w:hAnsiTheme="minorHAnsi"/>
        </w:rPr>
        <w:t>.</w:t>
      </w:r>
      <w:r w:rsidR="00E62E93">
        <w:rPr>
          <w:rFonts w:asciiTheme="minorHAnsi" w:hAnsiTheme="minorHAnsi"/>
        </w:rPr>
        <w:t xml:space="preserve"> </w:t>
      </w:r>
    </w:p>
    <w:p w14:paraId="51E0A8F8" w14:textId="77777777" w:rsidR="00DE7F5B" w:rsidRDefault="00DE7F5B" w:rsidP="00E66ADB">
      <w:pPr>
        <w:jc w:val="both"/>
        <w:rPr>
          <w:rFonts w:asciiTheme="minorHAnsi" w:hAnsiTheme="minorHAnsi"/>
        </w:rPr>
      </w:pPr>
    </w:p>
    <w:p w14:paraId="18465883" w14:textId="0CFDCC74" w:rsidR="00616E26" w:rsidRDefault="00E62E93" w:rsidP="00E66ADB">
      <w:pPr>
        <w:jc w:val="both"/>
        <w:rPr>
          <w:rFonts w:asciiTheme="minorHAnsi" w:hAnsiTheme="minorHAnsi"/>
        </w:rPr>
      </w:pPr>
      <w:r>
        <w:rPr>
          <w:rFonts w:asciiTheme="minorHAnsi" w:hAnsiTheme="minorHAnsi"/>
        </w:rPr>
        <w:t>M</w:t>
      </w:r>
      <w:r w:rsidR="00705BD2">
        <w:rPr>
          <w:rFonts w:asciiTheme="minorHAnsi" w:hAnsiTheme="minorHAnsi"/>
        </w:rPr>
        <w:t>r</w:t>
      </w:r>
      <w:r>
        <w:rPr>
          <w:rFonts w:asciiTheme="minorHAnsi" w:hAnsiTheme="minorHAnsi"/>
        </w:rPr>
        <w:t>s.</w:t>
      </w:r>
      <w:r w:rsidR="002D33D5">
        <w:rPr>
          <w:rFonts w:asciiTheme="minorHAnsi" w:hAnsiTheme="minorHAnsi"/>
        </w:rPr>
        <w:t xml:space="preserve"> </w:t>
      </w:r>
      <w:r w:rsidR="00513BA4" w:rsidRPr="003D63E2">
        <w:rPr>
          <w:rFonts w:asciiTheme="minorHAnsi" w:hAnsiTheme="minorHAnsi"/>
        </w:rPr>
        <w:t>Paola</w:t>
      </w:r>
      <w:r>
        <w:rPr>
          <w:rFonts w:asciiTheme="minorHAnsi" w:hAnsiTheme="minorHAnsi"/>
        </w:rPr>
        <w:t xml:space="preserve"> Correal, Director of Operations for the company</w:t>
      </w:r>
      <w:r w:rsidR="00616E26" w:rsidRPr="003D63E2">
        <w:rPr>
          <w:rFonts w:asciiTheme="minorHAnsi" w:hAnsiTheme="minorHAnsi"/>
        </w:rPr>
        <w:t xml:space="preserve"> </w:t>
      </w:r>
      <w:r w:rsidR="00DE7F5B">
        <w:rPr>
          <w:rFonts w:asciiTheme="minorHAnsi" w:hAnsiTheme="minorHAnsi"/>
        </w:rPr>
        <w:t>stated</w:t>
      </w:r>
      <w:r w:rsidR="006B4286">
        <w:rPr>
          <w:rFonts w:asciiTheme="minorHAnsi" w:hAnsiTheme="minorHAnsi"/>
        </w:rPr>
        <w:t>,</w:t>
      </w:r>
      <w:r w:rsidR="00616E26" w:rsidRPr="003D63E2">
        <w:rPr>
          <w:rFonts w:asciiTheme="minorHAnsi" w:hAnsiTheme="minorHAnsi"/>
        </w:rPr>
        <w:t xml:space="preserve"> “</w:t>
      </w:r>
      <w:r>
        <w:rPr>
          <w:rFonts w:asciiTheme="minorHAnsi" w:hAnsiTheme="minorHAnsi"/>
        </w:rPr>
        <w:t>Aside from these on-going trials, w</w:t>
      </w:r>
      <w:r w:rsidR="00A851E0" w:rsidRPr="003D63E2">
        <w:rPr>
          <w:rFonts w:asciiTheme="minorHAnsi" w:hAnsiTheme="minorHAnsi"/>
        </w:rPr>
        <w:t xml:space="preserve">e have a number of new trials about to get underway as we have recently obtained registration </w:t>
      </w:r>
      <w:r w:rsidR="00DE7F5B">
        <w:rPr>
          <w:rFonts w:asciiTheme="minorHAnsi" w:hAnsiTheme="minorHAnsi"/>
        </w:rPr>
        <w:t>for Soil Activator</w:t>
      </w:r>
      <w:r w:rsidR="00DE7F5B">
        <w:rPr>
          <w:rFonts w:ascii="Times New Roman" w:hAnsi="Times New Roman"/>
        </w:rPr>
        <w:t>™</w:t>
      </w:r>
      <w:r w:rsidR="00DE7F5B">
        <w:rPr>
          <w:rFonts w:asciiTheme="minorHAnsi" w:hAnsiTheme="minorHAnsi"/>
        </w:rPr>
        <w:t xml:space="preserve"> </w:t>
      </w:r>
      <w:r w:rsidR="00A851E0" w:rsidRPr="003D63E2">
        <w:rPr>
          <w:rFonts w:asciiTheme="minorHAnsi" w:hAnsiTheme="minorHAnsi"/>
        </w:rPr>
        <w:t>in Guatemala, Honduras and Colombia.</w:t>
      </w:r>
      <w:r w:rsidR="002D33D5">
        <w:rPr>
          <w:rFonts w:asciiTheme="minorHAnsi" w:hAnsiTheme="minorHAnsi"/>
        </w:rPr>
        <w:t xml:space="preserve"> </w:t>
      </w:r>
      <w:r w:rsidR="006B4286">
        <w:rPr>
          <w:rFonts w:asciiTheme="minorHAnsi" w:hAnsiTheme="minorHAnsi"/>
        </w:rPr>
        <w:t>We are pleased to be continuously</w:t>
      </w:r>
      <w:r w:rsidR="00DE7F5B">
        <w:rPr>
          <w:rFonts w:asciiTheme="minorHAnsi" w:hAnsiTheme="minorHAnsi"/>
        </w:rPr>
        <w:t xml:space="preserve"> demonstrating that our </w:t>
      </w:r>
      <w:proofErr w:type="spellStart"/>
      <w:r w:rsidR="00DE7F5B">
        <w:rPr>
          <w:rFonts w:asciiTheme="minorHAnsi" w:hAnsiTheme="minorHAnsi"/>
        </w:rPr>
        <w:t>biofertiliser</w:t>
      </w:r>
      <w:proofErr w:type="spellEnd"/>
      <w:r w:rsidR="00DE7F5B">
        <w:rPr>
          <w:rFonts w:asciiTheme="minorHAnsi" w:hAnsiTheme="minorHAnsi"/>
        </w:rPr>
        <w:t xml:space="preserve"> </w:t>
      </w:r>
      <w:r w:rsidR="00137655" w:rsidRPr="003D63E2">
        <w:rPr>
          <w:rFonts w:asciiTheme="minorHAnsi" w:hAnsiTheme="minorHAnsi"/>
        </w:rPr>
        <w:t xml:space="preserve">technology </w:t>
      </w:r>
      <w:r w:rsidR="00A851E0" w:rsidRPr="003D63E2">
        <w:rPr>
          <w:rFonts w:asciiTheme="minorHAnsi" w:hAnsiTheme="minorHAnsi"/>
        </w:rPr>
        <w:t>bring</w:t>
      </w:r>
      <w:r w:rsidR="00137655" w:rsidRPr="003D63E2">
        <w:rPr>
          <w:rFonts w:asciiTheme="minorHAnsi" w:hAnsiTheme="minorHAnsi"/>
        </w:rPr>
        <w:t>s value</w:t>
      </w:r>
      <w:r w:rsidR="00A851E0" w:rsidRPr="003D63E2">
        <w:rPr>
          <w:rFonts w:asciiTheme="minorHAnsi" w:hAnsiTheme="minorHAnsi"/>
        </w:rPr>
        <w:t xml:space="preserve"> to the agricultur</w:t>
      </w:r>
      <w:r w:rsidR="00137655" w:rsidRPr="003D63E2">
        <w:rPr>
          <w:rFonts w:asciiTheme="minorHAnsi" w:hAnsiTheme="minorHAnsi"/>
        </w:rPr>
        <w:t>e</w:t>
      </w:r>
      <w:r w:rsidR="00A851E0" w:rsidRPr="003D63E2">
        <w:rPr>
          <w:rFonts w:asciiTheme="minorHAnsi" w:hAnsiTheme="minorHAnsi"/>
        </w:rPr>
        <w:t xml:space="preserve"> community</w:t>
      </w:r>
      <w:r w:rsidR="00DE7F5B">
        <w:rPr>
          <w:rFonts w:asciiTheme="minorHAnsi" w:hAnsiTheme="minorHAnsi"/>
        </w:rPr>
        <w:t xml:space="preserve">. </w:t>
      </w:r>
      <w:r w:rsidR="006B4286">
        <w:rPr>
          <w:rFonts w:asciiTheme="minorHAnsi" w:hAnsiTheme="minorHAnsi"/>
        </w:rPr>
        <w:t>Consequently, w</w:t>
      </w:r>
      <w:r w:rsidR="00A851E0" w:rsidRPr="003D63E2">
        <w:rPr>
          <w:rFonts w:asciiTheme="minorHAnsi" w:hAnsiTheme="minorHAnsi"/>
        </w:rPr>
        <w:t>e</w:t>
      </w:r>
      <w:r w:rsidR="006B4286">
        <w:rPr>
          <w:rFonts w:asciiTheme="minorHAnsi" w:hAnsiTheme="minorHAnsi"/>
        </w:rPr>
        <w:t xml:space="preserve"> are seeing</w:t>
      </w:r>
      <w:r w:rsidR="00A851E0" w:rsidRPr="003D63E2">
        <w:rPr>
          <w:rFonts w:asciiTheme="minorHAnsi" w:hAnsiTheme="minorHAnsi"/>
        </w:rPr>
        <w:t xml:space="preserve"> wide scale product adoption </w:t>
      </w:r>
      <w:r>
        <w:rPr>
          <w:rFonts w:asciiTheme="minorHAnsi" w:hAnsiTheme="minorHAnsi"/>
        </w:rPr>
        <w:t>of Soil Activator</w:t>
      </w:r>
      <w:r>
        <w:rPr>
          <w:rFonts w:ascii="Times New Roman" w:hAnsi="Times New Roman"/>
        </w:rPr>
        <w:t>™</w:t>
      </w:r>
      <w:r>
        <w:rPr>
          <w:rFonts w:asciiTheme="minorHAnsi" w:hAnsiTheme="minorHAnsi"/>
        </w:rPr>
        <w:t xml:space="preserve"> </w:t>
      </w:r>
      <w:r w:rsidR="006B4286">
        <w:rPr>
          <w:rFonts w:asciiTheme="minorHAnsi" w:hAnsiTheme="minorHAnsi"/>
        </w:rPr>
        <w:t>over</w:t>
      </w:r>
      <w:r>
        <w:rPr>
          <w:rFonts w:asciiTheme="minorHAnsi" w:hAnsiTheme="minorHAnsi"/>
        </w:rPr>
        <w:t xml:space="preserve"> the past months </w:t>
      </w:r>
      <w:r w:rsidR="00C32138" w:rsidRPr="003D63E2">
        <w:rPr>
          <w:rFonts w:asciiTheme="minorHAnsi" w:hAnsiTheme="minorHAnsi"/>
        </w:rPr>
        <w:t>following successful</w:t>
      </w:r>
      <w:r w:rsidR="00616E26" w:rsidRPr="003D63E2">
        <w:rPr>
          <w:rFonts w:asciiTheme="minorHAnsi" w:hAnsiTheme="minorHAnsi"/>
        </w:rPr>
        <w:t xml:space="preserve"> </w:t>
      </w:r>
      <w:r>
        <w:rPr>
          <w:rFonts w:asciiTheme="minorHAnsi" w:hAnsiTheme="minorHAnsi"/>
        </w:rPr>
        <w:t xml:space="preserve">on-going </w:t>
      </w:r>
      <w:r w:rsidR="00616E26" w:rsidRPr="003D63E2">
        <w:rPr>
          <w:rFonts w:asciiTheme="minorHAnsi" w:hAnsiTheme="minorHAnsi"/>
        </w:rPr>
        <w:t>trial</w:t>
      </w:r>
      <w:r w:rsidR="00137655" w:rsidRPr="003D63E2">
        <w:rPr>
          <w:rFonts w:asciiTheme="minorHAnsi" w:hAnsiTheme="minorHAnsi"/>
        </w:rPr>
        <w:t>s</w:t>
      </w:r>
      <w:r w:rsidR="006B4286">
        <w:rPr>
          <w:rFonts w:asciiTheme="minorHAnsi" w:hAnsiTheme="minorHAnsi"/>
        </w:rPr>
        <w:t>,</w:t>
      </w:r>
      <w:r>
        <w:rPr>
          <w:rFonts w:asciiTheme="minorHAnsi" w:hAnsiTheme="minorHAnsi"/>
        </w:rPr>
        <w:t xml:space="preserve"> and more are coming</w:t>
      </w:r>
      <w:r w:rsidR="00A851E0" w:rsidRPr="003D63E2">
        <w:rPr>
          <w:rFonts w:asciiTheme="minorHAnsi" w:hAnsiTheme="minorHAnsi"/>
        </w:rPr>
        <w:t>.</w:t>
      </w:r>
      <w:r w:rsidR="00616E26" w:rsidRPr="003D63E2">
        <w:rPr>
          <w:rFonts w:asciiTheme="minorHAnsi" w:hAnsiTheme="minorHAnsi"/>
        </w:rPr>
        <w:t xml:space="preserve">” </w:t>
      </w:r>
      <w:r>
        <w:rPr>
          <w:rFonts w:asciiTheme="minorHAnsi" w:hAnsiTheme="minorHAnsi"/>
        </w:rPr>
        <w:t>M</w:t>
      </w:r>
      <w:r w:rsidR="00705BD2">
        <w:rPr>
          <w:rFonts w:asciiTheme="minorHAnsi" w:hAnsiTheme="minorHAnsi"/>
        </w:rPr>
        <w:t>r</w:t>
      </w:r>
      <w:r>
        <w:rPr>
          <w:rFonts w:asciiTheme="minorHAnsi" w:hAnsiTheme="minorHAnsi"/>
        </w:rPr>
        <w:t xml:space="preserve">s. Correal further </w:t>
      </w:r>
      <w:r w:rsidR="002D33D5">
        <w:rPr>
          <w:rFonts w:asciiTheme="minorHAnsi" w:hAnsiTheme="minorHAnsi"/>
        </w:rPr>
        <w:t>added,</w:t>
      </w:r>
      <w:r>
        <w:rPr>
          <w:rFonts w:asciiTheme="minorHAnsi" w:hAnsiTheme="minorHAnsi"/>
        </w:rPr>
        <w:t xml:space="preserve"> “</w:t>
      </w:r>
      <w:r w:rsidR="003D63E2" w:rsidRPr="003D63E2">
        <w:rPr>
          <w:rFonts w:asciiTheme="minorHAnsi" w:hAnsiTheme="minorHAnsi"/>
        </w:rPr>
        <w:t>Large-scale</w:t>
      </w:r>
      <w:r w:rsidR="00956729" w:rsidRPr="003D63E2">
        <w:rPr>
          <w:rFonts w:asciiTheme="minorHAnsi" w:hAnsiTheme="minorHAnsi"/>
        </w:rPr>
        <w:t xml:space="preserve"> test applications on a variety of crops such as bananas, tomatoes, pumpkins, avocados, and grapes </w:t>
      </w:r>
      <w:r w:rsidR="00513BA4" w:rsidRPr="003D63E2">
        <w:rPr>
          <w:rFonts w:asciiTheme="minorHAnsi" w:hAnsiTheme="minorHAnsi"/>
        </w:rPr>
        <w:t xml:space="preserve">are underway </w:t>
      </w:r>
      <w:r w:rsidR="00C32138" w:rsidRPr="003D63E2">
        <w:rPr>
          <w:rFonts w:asciiTheme="minorHAnsi" w:hAnsiTheme="minorHAnsi"/>
        </w:rPr>
        <w:t xml:space="preserve">in </w:t>
      </w:r>
      <w:r w:rsidR="002D33D5">
        <w:rPr>
          <w:rFonts w:asciiTheme="minorHAnsi" w:hAnsiTheme="minorHAnsi"/>
        </w:rPr>
        <w:t>many</w:t>
      </w:r>
      <w:r w:rsidR="00C32138" w:rsidRPr="003D63E2">
        <w:rPr>
          <w:rFonts w:asciiTheme="minorHAnsi" w:hAnsiTheme="minorHAnsi"/>
        </w:rPr>
        <w:t xml:space="preserve"> regions of Latin America</w:t>
      </w:r>
      <w:r w:rsidR="002D33D5">
        <w:rPr>
          <w:rFonts w:asciiTheme="minorHAnsi" w:hAnsiTheme="minorHAnsi"/>
        </w:rPr>
        <w:t xml:space="preserve"> and we look forward to sharing more of these outstanding test results</w:t>
      </w:r>
      <w:r w:rsidR="00060EAB">
        <w:rPr>
          <w:rFonts w:asciiTheme="minorHAnsi" w:hAnsiTheme="minorHAnsi"/>
        </w:rPr>
        <w:t xml:space="preserve"> as those recently obtained on Avocadoes in Chile</w:t>
      </w:r>
      <w:r w:rsidR="002D33D5">
        <w:rPr>
          <w:rFonts w:asciiTheme="minorHAnsi" w:hAnsiTheme="minorHAnsi"/>
        </w:rPr>
        <w:t>”.</w:t>
      </w:r>
    </w:p>
    <w:p w14:paraId="07CE7D56" w14:textId="77777777" w:rsidR="002D33D5" w:rsidRPr="003D63E2" w:rsidRDefault="002D33D5" w:rsidP="00E66ADB">
      <w:pPr>
        <w:jc w:val="both"/>
        <w:rPr>
          <w:rFonts w:asciiTheme="minorHAnsi" w:hAnsiTheme="minorHAnsi"/>
        </w:rPr>
      </w:pPr>
    </w:p>
    <w:p w14:paraId="28585C44" w14:textId="7B91C269" w:rsidR="00AE59DD" w:rsidRPr="003D63E2" w:rsidRDefault="00616E26" w:rsidP="00E66ADB">
      <w:pPr>
        <w:jc w:val="both"/>
        <w:rPr>
          <w:rFonts w:asciiTheme="minorHAnsi" w:hAnsiTheme="minorHAnsi"/>
        </w:rPr>
      </w:pPr>
      <w:r w:rsidRPr="003D63E2">
        <w:rPr>
          <w:rFonts w:asciiTheme="minorHAnsi" w:hAnsiTheme="minorHAnsi"/>
        </w:rPr>
        <w:t xml:space="preserve"> </w:t>
      </w:r>
      <w:r w:rsidR="00060EAB">
        <w:rPr>
          <w:rFonts w:asciiTheme="minorHAnsi" w:hAnsiTheme="minorHAnsi"/>
        </w:rPr>
        <w:t xml:space="preserve">A recent test concluded by a </w:t>
      </w:r>
      <w:proofErr w:type="spellStart"/>
      <w:r w:rsidRPr="003D63E2">
        <w:rPr>
          <w:rFonts w:asciiTheme="minorHAnsi" w:hAnsiTheme="minorHAnsi"/>
        </w:rPr>
        <w:t>Brenntag</w:t>
      </w:r>
      <w:proofErr w:type="spellEnd"/>
      <w:r w:rsidRPr="003D63E2">
        <w:rPr>
          <w:rFonts w:asciiTheme="minorHAnsi" w:hAnsiTheme="minorHAnsi"/>
        </w:rPr>
        <w:t xml:space="preserve"> client</w:t>
      </w:r>
      <w:r w:rsidR="00891723" w:rsidRPr="003D63E2">
        <w:rPr>
          <w:rFonts w:asciiTheme="minorHAnsi" w:hAnsiTheme="minorHAnsi"/>
        </w:rPr>
        <w:t xml:space="preserve"> </w:t>
      </w:r>
      <w:r w:rsidRPr="003D63E2">
        <w:rPr>
          <w:rFonts w:asciiTheme="minorHAnsi" w:hAnsiTheme="minorHAnsi"/>
        </w:rPr>
        <w:t xml:space="preserve">in the </w:t>
      </w:r>
      <w:proofErr w:type="spellStart"/>
      <w:r w:rsidRPr="003D63E2">
        <w:rPr>
          <w:rFonts w:asciiTheme="minorHAnsi" w:hAnsiTheme="minorHAnsi"/>
        </w:rPr>
        <w:t>Quillota</w:t>
      </w:r>
      <w:proofErr w:type="spellEnd"/>
      <w:r w:rsidRPr="003D63E2">
        <w:rPr>
          <w:rFonts w:asciiTheme="minorHAnsi" w:hAnsiTheme="minorHAnsi"/>
        </w:rPr>
        <w:t xml:space="preserve"> V Region of Chile</w:t>
      </w:r>
      <w:r w:rsidR="00060EAB">
        <w:rPr>
          <w:rFonts w:asciiTheme="minorHAnsi" w:hAnsiTheme="minorHAnsi"/>
        </w:rPr>
        <w:t xml:space="preserve"> on avocados </w:t>
      </w:r>
      <w:r w:rsidR="009425F5" w:rsidRPr="003D63E2">
        <w:rPr>
          <w:rFonts w:asciiTheme="minorHAnsi" w:hAnsiTheme="minorHAnsi"/>
        </w:rPr>
        <w:t>demonstrated that t</w:t>
      </w:r>
      <w:r w:rsidR="005E25A2" w:rsidRPr="003D63E2">
        <w:rPr>
          <w:rFonts w:asciiTheme="minorHAnsi" w:hAnsiTheme="minorHAnsi"/>
        </w:rPr>
        <w:t>he average weight of</w:t>
      </w:r>
      <w:r w:rsidR="00C32138" w:rsidRPr="003D63E2">
        <w:rPr>
          <w:rFonts w:asciiTheme="minorHAnsi" w:hAnsiTheme="minorHAnsi"/>
        </w:rPr>
        <w:t xml:space="preserve"> the</w:t>
      </w:r>
      <w:r w:rsidR="005E25A2" w:rsidRPr="003D63E2">
        <w:rPr>
          <w:rFonts w:asciiTheme="minorHAnsi" w:hAnsiTheme="minorHAnsi"/>
        </w:rPr>
        <w:t xml:space="preserve"> </w:t>
      </w:r>
      <w:r w:rsidR="00C32138" w:rsidRPr="003D63E2">
        <w:rPr>
          <w:rFonts w:asciiTheme="minorHAnsi" w:hAnsiTheme="minorHAnsi"/>
        </w:rPr>
        <w:t>fruit from trees</w:t>
      </w:r>
      <w:r w:rsidR="005E25A2" w:rsidRPr="003D63E2">
        <w:rPr>
          <w:rFonts w:asciiTheme="minorHAnsi" w:hAnsiTheme="minorHAnsi"/>
        </w:rPr>
        <w:t xml:space="preserve"> treated with Soil Activator</w:t>
      </w:r>
      <w:r w:rsidR="00DE7F5B">
        <w:rPr>
          <w:rFonts w:ascii="Times New Roman" w:hAnsi="Times New Roman"/>
        </w:rPr>
        <w:t>™</w:t>
      </w:r>
      <w:r w:rsidR="00AE59DD" w:rsidRPr="003D63E2">
        <w:rPr>
          <w:rFonts w:asciiTheme="minorHAnsi" w:hAnsiTheme="minorHAnsi"/>
        </w:rPr>
        <w:t xml:space="preserve"> w</w:t>
      </w:r>
      <w:r w:rsidRPr="003D63E2">
        <w:rPr>
          <w:rFonts w:asciiTheme="minorHAnsi" w:hAnsiTheme="minorHAnsi"/>
        </w:rPr>
        <w:t>ere</w:t>
      </w:r>
      <w:r w:rsidR="00AE59DD" w:rsidRPr="003D63E2">
        <w:rPr>
          <w:rFonts w:asciiTheme="minorHAnsi" w:hAnsiTheme="minorHAnsi"/>
        </w:rPr>
        <w:t xml:space="preserve"> 295.5 grams</w:t>
      </w:r>
      <w:r w:rsidR="00060EAB">
        <w:rPr>
          <w:rFonts w:asciiTheme="minorHAnsi" w:hAnsiTheme="minorHAnsi"/>
        </w:rPr>
        <w:t>,</w:t>
      </w:r>
      <w:r w:rsidR="00AE59DD" w:rsidRPr="003D63E2">
        <w:rPr>
          <w:rFonts w:asciiTheme="minorHAnsi" w:hAnsiTheme="minorHAnsi"/>
        </w:rPr>
        <w:t xml:space="preserve"> versus untreated plants of 255.5 grams</w:t>
      </w:r>
      <w:r w:rsidR="00060EAB">
        <w:rPr>
          <w:rFonts w:asciiTheme="minorHAnsi" w:hAnsiTheme="minorHAnsi"/>
        </w:rPr>
        <w:t>.</w:t>
      </w:r>
      <w:r w:rsidR="00DE7F5B">
        <w:rPr>
          <w:rFonts w:asciiTheme="minorHAnsi" w:hAnsiTheme="minorHAnsi"/>
        </w:rPr>
        <w:t xml:space="preserve"> </w:t>
      </w:r>
      <w:r w:rsidR="00060EAB">
        <w:rPr>
          <w:rFonts w:asciiTheme="minorHAnsi" w:hAnsiTheme="minorHAnsi"/>
        </w:rPr>
        <w:t xml:space="preserve">This resulted </w:t>
      </w:r>
      <w:r w:rsidR="00AE59DD" w:rsidRPr="003D63E2">
        <w:rPr>
          <w:rFonts w:asciiTheme="minorHAnsi" w:hAnsiTheme="minorHAnsi"/>
        </w:rPr>
        <w:t xml:space="preserve">in an </w:t>
      </w:r>
      <w:r w:rsidR="00AE59DD" w:rsidRPr="00B42B00">
        <w:rPr>
          <w:rFonts w:asciiTheme="minorHAnsi" w:hAnsiTheme="minorHAnsi"/>
        </w:rPr>
        <w:t xml:space="preserve">average </w:t>
      </w:r>
      <w:r w:rsidR="00DE7F5B" w:rsidRPr="00B42B00">
        <w:rPr>
          <w:rFonts w:asciiTheme="minorHAnsi" w:hAnsiTheme="minorHAnsi"/>
        </w:rPr>
        <w:t>16</w:t>
      </w:r>
      <w:r w:rsidR="00AE59DD" w:rsidRPr="00B42B00">
        <w:rPr>
          <w:rFonts w:asciiTheme="minorHAnsi" w:hAnsiTheme="minorHAnsi"/>
        </w:rPr>
        <w:t>%</w:t>
      </w:r>
      <w:r w:rsidR="00AE59DD" w:rsidRPr="003D63E2">
        <w:rPr>
          <w:rFonts w:asciiTheme="minorHAnsi" w:hAnsiTheme="minorHAnsi"/>
        </w:rPr>
        <w:t xml:space="preserve"> increase in avocado </w:t>
      </w:r>
      <w:bookmarkStart w:id="0" w:name="_GoBack"/>
      <w:bookmarkEnd w:id="0"/>
      <w:r w:rsidR="00D64618">
        <w:rPr>
          <w:rFonts w:asciiTheme="minorHAnsi" w:hAnsiTheme="minorHAnsi"/>
        </w:rPr>
        <w:t>weight</w:t>
      </w:r>
      <w:r w:rsidR="00AE59DD" w:rsidRPr="003D63E2">
        <w:rPr>
          <w:rFonts w:asciiTheme="minorHAnsi" w:hAnsiTheme="minorHAnsi"/>
        </w:rPr>
        <w:t>.</w:t>
      </w:r>
      <w:r w:rsidR="005E25A2" w:rsidRPr="003D63E2">
        <w:rPr>
          <w:rFonts w:asciiTheme="minorHAnsi" w:hAnsiTheme="minorHAnsi"/>
        </w:rPr>
        <w:t xml:space="preserve">  Moreover, </w:t>
      </w:r>
      <w:r w:rsidRPr="003D63E2">
        <w:rPr>
          <w:rFonts w:asciiTheme="minorHAnsi" w:hAnsiTheme="minorHAnsi"/>
        </w:rPr>
        <w:t xml:space="preserve">a statistically significant number of </w:t>
      </w:r>
      <w:r w:rsidR="00C32138" w:rsidRPr="003D63E2">
        <w:rPr>
          <w:rFonts w:asciiTheme="minorHAnsi" w:hAnsiTheme="minorHAnsi"/>
        </w:rPr>
        <w:t>trees</w:t>
      </w:r>
      <w:r w:rsidRPr="003D63E2">
        <w:rPr>
          <w:rFonts w:asciiTheme="minorHAnsi" w:hAnsiTheme="minorHAnsi"/>
        </w:rPr>
        <w:t xml:space="preserve"> treated </w:t>
      </w:r>
      <w:r w:rsidR="00AE59DD" w:rsidRPr="003D63E2">
        <w:rPr>
          <w:rFonts w:asciiTheme="minorHAnsi" w:hAnsiTheme="minorHAnsi"/>
        </w:rPr>
        <w:t>with Soil Activator</w:t>
      </w:r>
      <w:r w:rsidR="00DE7F5B">
        <w:rPr>
          <w:rFonts w:ascii="Times New Roman" w:hAnsi="Times New Roman"/>
        </w:rPr>
        <w:t>™</w:t>
      </w:r>
      <w:r w:rsidR="00AE59DD" w:rsidRPr="003D63E2">
        <w:rPr>
          <w:rFonts w:asciiTheme="minorHAnsi" w:hAnsiTheme="minorHAnsi"/>
        </w:rPr>
        <w:t xml:space="preserve"> produced fruit</w:t>
      </w:r>
      <w:r w:rsidR="00DE7F5B">
        <w:rPr>
          <w:rFonts w:asciiTheme="minorHAnsi" w:hAnsiTheme="minorHAnsi"/>
        </w:rPr>
        <w:t>s</w:t>
      </w:r>
      <w:r w:rsidR="00AE59DD" w:rsidRPr="003D63E2">
        <w:rPr>
          <w:rFonts w:asciiTheme="minorHAnsi" w:hAnsiTheme="minorHAnsi"/>
        </w:rPr>
        <w:t xml:space="preserve"> that were</w:t>
      </w:r>
      <w:r w:rsidR="00060EAB">
        <w:rPr>
          <w:rFonts w:asciiTheme="minorHAnsi" w:hAnsiTheme="minorHAnsi"/>
        </w:rPr>
        <w:t xml:space="preserve"> of </w:t>
      </w:r>
      <w:r w:rsidR="00AE59DD" w:rsidRPr="003D63E2">
        <w:rPr>
          <w:rFonts w:asciiTheme="minorHAnsi" w:hAnsiTheme="minorHAnsi"/>
        </w:rPr>
        <w:t>grade 1</w:t>
      </w:r>
      <w:r w:rsidR="00060EAB">
        <w:rPr>
          <w:rFonts w:asciiTheme="minorHAnsi" w:hAnsiTheme="minorHAnsi"/>
        </w:rPr>
        <w:t>,</w:t>
      </w:r>
      <w:r w:rsidR="00AE59DD" w:rsidRPr="003D63E2">
        <w:rPr>
          <w:rFonts w:asciiTheme="minorHAnsi" w:hAnsiTheme="minorHAnsi"/>
        </w:rPr>
        <w:t xml:space="preserve"> fo</w:t>
      </w:r>
      <w:r w:rsidR="005E25A2" w:rsidRPr="003D63E2">
        <w:rPr>
          <w:rFonts w:asciiTheme="minorHAnsi" w:hAnsiTheme="minorHAnsi"/>
        </w:rPr>
        <w:t xml:space="preserve">r which a higher value </w:t>
      </w:r>
      <w:proofErr w:type="gramStart"/>
      <w:r w:rsidR="005E25A2" w:rsidRPr="003D63E2">
        <w:rPr>
          <w:rFonts w:asciiTheme="minorHAnsi" w:hAnsiTheme="minorHAnsi"/>
        </w:rPr>
        <w:t>is paid</w:t>
      </w:r>
      <w:proofErr w:type="gramEnd"/>
      <w:r w:rsidR="005E25A2" w:rsidRPr="003D63E2">
        <w:rPr>
          <w:rFonts w:asciiTheme="minorHAnsi" w:hAnsiTheme="minorHAnsi"/>
        </w:rPr>
        <w:t xml:space="preserve"> </w:t>
      </w:r>
      <w:r w:rsidR="00C32138" w:rsidRPr="003D63E2">
        <w:rPr>
          <w:rFonts w:asciiTheme="minorHAnsi" w:hAnsiTheme="minorHAnsi"/>
        </w:rPr>
        <w:t>on</w:t>
      </w:r>
      <w:r w:rsidR="005E25A2" w:rsidRPr="003D63E2">
        <w:rPr>
          <w:rFonts w:asciiTheme="minorHAnsi" w:hAnsiTheme="minorHAnsi"/>
        </w:rPr>
        <w:t xml:space="preserve"> the market. </w:t>
      </w:r>
    </w:p>
    <w:p w14:paraId="3FFD5191" w14:textId="77777777" w:rsidR="00DE4C7C" w:rsidRPr="003D63E2" w:rsidRDefault="00DE4C7C" w:rsidP="00E66ADB">
      <w:pPr>
        <w:jc w:val="both"/>
        <w:rPr>
          <w:rFonts w:asciiTheme="minorHAnsi" w:hAnsiTheme="minorHAnsi"/>
        </w:rPr>
      </w:pPr>
    </w:p>
    <w:p w14:paraId="399F4B6D" w14:textId="37F69665" w:rsidR="009A4C3F" w:rsidRPr="003D63E2" w:rsidRDefault="00060EAB" w:rsidP="00E66ADB">
      <w:pPr>
        <w:jc w:val="both"/>
        <w:rPr>
          <w:rFonts w:asciiTheme="minorHAnsi" w:hAnsiTheme="minorHAnsi"/>
        </w:rPr>
      </w:pPr>
      <w:r>
        <w:rPr>
          <w:rFonts w:asciiTheme="minorHAnsi" w:hAnsiTheme="minorHAnsi"/>
        </w:rPr>
        <w:t xml:space="preserve">Michael Warren, Vice president </w:t>
      </w:r>
      <w:r w:rsidR="00DE7F5B">
        <w:rPr>
          <w:rFonts w:asciiTheme="minorHAnsi" w:hAnsiTheme="minorHAnsi"/>
        </w:rPr>
        <w:t xml:space="preserve">of Earth </w:t>
      </w:r>
      <w:proofErr w:type="spellStart"/>
      <w:r w:rsidR="00DE7F5B">
        <w:rPr>
          <w:rFonts w:asciiTheme="minorHAnsi" w:hAnsiTheme="minorHAnsi"/>
        </w:rPr>
        <w:t>Alive’s</w:t>
      </w:r>
      <w:proofErr w:type="spellEnd"/>
      <w:r w:rsidR="00DE7F5B">
        <w:rPr>
          <w:rFonts w:asciiTheme="minorHAnsi" w:hAnsiTheme="minorHAnsi"/>
        </w:rPr>
        <w:t xml:space="preserve"> Agriculture Division </w:t>
      </w:r>
      <w:r>
        <w:rPr>
          <w:rFonts w:asciiTheme="minorHAnsi" w:hAnsiTheme="minorHAnsi"/>
        </w:rPr>
        <w:t xml:space="preserve">stated, </w:t>
      </w:r>
      <w:r w:rsidR="00445D6A" w:rsidRPr="003D63E2">
        <w:rPr>
          <w:rFonts w:asciiTheme="minorHAnsi" w:hAnsiTheme="minorHAnsi"/>
        </w:rPr>
        <w:t>“</w:t>
      </w:r>
      <w:r w:rsidR="0001657C" w:rsidRPr="003D63E2">
        <w:rPr>
          <w:rFonts w:asciiTheme="minorHAnsi" w:hAnsiTheme="minorHAnsi"/>
        </w:rPr>
        <w:t xml:space="preserve">Earth </w:t>
      </w:r>
      <w:proofErr w:type="spellStart"/>
      <w:r w:rsidR="0001657C" w:rsidRPr="003D63E2">
        <w:rPr>
          <w:rFonts w:asciiTheme="minorHAnsi" w:hAnsiTheme="minorHAnsi"/>
        </w:rPr>
        <w:t>Alive’s</w:t>
      </w:r>
      <w:proofErr w:type="spellEnd"/>
      <w:r w:rsidR="0001657C" w:rsidRPr="003D63E2">
        <w:rPr>
          <w:rFonts w:asciiTheme="minorHAnsi" w:hAnsiTheme="minorHAnsi"/>
        </w:rPr>
        <w:t xml:space="preserve"> Soil Activator</w:t>
      </w:r>
      <w:r w:rsidR="00B42B00">
        <w:rPr>
          <w:rFonts w:ascii="Times New Roman" w:hAnsi="Times New Roman"/>
        </w:rPr>
        <w:t>™</w:t>
      </w:r>
      <w:r w:rsidR="00D801CE" w:rsidRPr="003D63E2">
        <w:rPr>
          <w:rFonts w:asciiTheme="minorHAnsi" w:hAnsiTheme="minorHAnsi"/>
        </w:rPr>
        <w:t xml:space="preserve"> continues to demonstrate impressive results in farm trials on </w:t>
      </w:r>
      <w:r w:rsidR="004810B7" w:rsidRPr="003D63E2">
        <w:rPr>
          <w:rFonts w:asciiTheme="minorHAnsi" w:hAnsiTheme="minorHAnsi"/>
        </w:rPr>
        <w:t>all types of crops</w:t>
      </w:r>
      <w:r w:rsidR="009A4C3F" w:rsidRPr="003D63E2">
        <w:rPr>
          <w:rFonts w:asciiTheme="minorHAnsi" w:hAnsiTheme="minorHAnsi"/>
        </w:rPr>
        <w:t xml:space="preserve"> all over the world</w:t>
      </w:r>
      <w:r w:rsidR="001D6424" w:rsidRPr="003D63E2">
        <w:rPr>
          <w:rFonts w:asciiTheme="minorHAnsi" w:hAnsiTheme="minorHAnsi"/>
        </w:rPr>
        <w:t xml:space="preserve">. We consistently see increases in overall yields and quality </w:t>
      </w:r>
      <w:r w:rsidR="0001657C" w:rsidRPr="003D63E2">
        <w:rPr>
          <w:rFonts w:asciiTheme="minorHAnsi" w:hAnsiTheme="minorHAnsi"/>
        </w:rPr>
        <w:t>confirming our product</w:t>
      </w:r>
      <w:r w:rsidR="00C32138" w:rsidRPr="003D63E2">
        <w:rPr>
          <w:rFonts w:asciiTheme="minorHAnsi" w:hAnsiTheme="minorHAnsi"/>
        </w:rPr>
        <w:t>’</w:t>
      </w:r>
      <w:r w:rsidR="0001657C" w:rsidRPr="003D63E2">
        <w:rPr>
          <w:rFonts w:asciiTheme="minorHAnsi" w:hAnsiTheme="minorHAnsi"/>
        </w:rPr>
        <w:t>s positioning and strength as a non-crop specific biofertilizer</w:t>
      </w:r>
      <w:r w:rsidR="00C32138" w:rsidRPr="003D63E2">
        <w:rPr>
          <w:rFonts w:asciiTheme="minorHAnsi" w:hAnsiTheme="minorHAnsi"/>
        </w:rPr>
        <w:t xml:space="preserve">. </w:t>
      </w:r>
      <w:r w:rsidR="001D6424" w:rsidRPr="003D63E2">
        <w:rPr>
          <w:rFonts w:asciiTheme="minorHAnsi" w:hAnsiTheme="minorHAnsi"/>
        </w:rPr>
        <w:t>W</w:t>
      </w:r>
      <w:r w:rsidR="00C32138" w:rsidRPr="003D63E2">
        <w:rPr>
          <w:rFonts w:asciiTheme="minorHAnsi" w:hAnsiTheme="minorHAnsi"/>
        </w:rPr>
        <w:t>e are happy to see adoption of Soil Activator</w:t>
      </w:r>
      <w:r w:rsidR="00B42B00">
        <w:rPr>
          <w:rFonts w:ascii="Times New Roman" w:hAnsi="Times New Roman"/>
        </w:rPr>
        <w:t>™</w:t>
      </w:r>
      <w:r w:rsidR="00C32138" w:rsidRPr="003D63E2">
        <w:rPr>
          <w:rFonts w:asciiTheme="minorHAnsi" w:hAnsiTheme="minorHAnsi"/>
        </w:rPr>
        <w:t xml:space="preserve"> </w:t>
      </w:r>
      <w:r w:rsidR="00705BD2">
        <w:rPr>
          <w:rFonts w:asciiTheme="minorHAnsi" w:hAnsiTheme="minorHAnsi"/>
        </w:rPr>
        <w:t xml:space="preserve">into the fertilization plan </w:t>
      </w:r>
      <w:r w:rsidR="00C32138" w:rsidRPr="003D63E2">
        <w:rPr>
          <w:rFonts w:asciiTheme="minorHAnsi" w:hAnsiTheme="minorHAnsi"/>
        </w:rPr>
        <w:t>by our trial clients throughout the</w:t>
      </w:r>
      <w:r w:rsidR="001D6424" w:rsidRPr="003D63E2">
        <w:rPr>
          <w:rFonts w:asciiTheme="minorHAnsi" w:hAnsiTheme="minorHAnsi"/>
        </w:rPr>
        <w:t>ir</w:t>
      </w:r>
      <w:r w:rsidR="00C32138" w:rsidRPr="003D63E2">
        <w:rPr>
          <w:rFonts w:asciiTheme="minorHAnsi" w:hAnsiTheme="minorHAnsi"/>
        </w:rPr>
        <w:t xml:space="preserve"> farms and plantations.</w:t>
      </w:r>
      <w:r w:rsidR="001D6424" w:rsidRPr="003D63E2">
        <w:rPr>
          <w:rFonts w:asciiTheme="minorHAnsi" w:hAnsiTheme="minorHAnsi"/>
        </w:rPr>
        <w:t>”</w:t>
      </w:r>
    </w:p>
    <w:p w14:paraId="038A65DA" w14:textId="2BA9FED2" w:rsidR="002E7B85" w:rsidRPr="003D63E2" w:rsidRDefault="002E7B85" w:rsidP="0004391D">
      <w:pPr>
        <w:pStyle w:val="NormalWeb"/>
        <w:rPr>
          <w:rFonts w:asciiTheme="minorHAnsi" w:hAnsiTheme="minorHAnsi"/>
          <w:sz w:val="22"/>
          <w:szCs w:val="22"/>
        </w:rPr>
      </w:pPr>
      <w:r w:rsidRPr="003D63E2">
        <w:rPr>
          <w:rFonts w:asciiTheme="minorHAnsi" w:hAnsiTheme="minorHAnsi"/>
          <w:b/>
          <w:bCs/>
          <w:sz w:val="22"/>
          <w:szCs w:val="22"/>
          <w:u w:val="single"/>
        </w:rPr>
        <w:lastRenderedPageBreak/>
        <w:t xml:space="preserve">About Earth Alive Clean Technologies: </w:t>
      </w:r>
    </w:p>
    <w:p w14:paraId="079636BA" w14:textId="1FB1F0F3" w:rsidR="002E7B85" w:rsidRDefault="002E7B85" w:rsidP="002E7B85">
      <w:pPr>
        <w:pStyle w:val="Default"/>
        <w:jc w:val="both"/>
        <w:rPr>
          <w:sz w:val="22"/>
          <w:szCs w:val="22"/>
        </w:rPr>
      </w:pPr>
      <w:r w:rsidRPr="003D63E2">
        <w:rPr>
          <w:rFonts w:asciiTheme="minorHAnsi" w:hAnsiTheme="minorHAnsi"/>
          <w:color w:val="auto"/>
          <w:sz w:val="22"/>
          <w:szCs w:val="22"/>
        </w:rPr>
        <w:t>Earth Alive aims to be a key player in world markets of environmentally sustainable industrial solutions. The company works with the latest innovations in microbial technology to formulate</w:t>
      </w:r>
      <w:r w:rsidRPr="0036363A">
        <w:rPr>
          <w:rFonts w:asciiTheme="minorHAnsi" w:hAnsiTheme="minorHAnsi"/>
          <w:sz w:val="22"/>
          <w:szCs w:val="22"/>
        </w:rPr>
        <w:t xml:space="preserve"> and patent innovative products that can tackle the most difficult industrial challenges, once only reserved to environmentally harmful chemicals and additives. The company is</w:t>
      </w:r>
      <w:r w:rsidR="00C977C5">
        <w:rPr>
          <w:rFonts w:asciiTheme="minorHAnsi" w:hAnsiTheme="minorHAnsi"/>
          <w:sz w:val="22"/>
          <w:szCs w:val="22"/>
        </w:rPr>
        <w:t xml:space="preserve"> </w:t>
      </w:r>
      <w:r w:rsidRPr="0036363A">
        <w:rPr>
          <w:rFonts w:asciiTheme="minorHAnsi" w:hAnsiTheme="minorHAnsi"/>
          <w:sz w:val="22"/>
          <w:szCs w:val="22"/>
        </w:rPr>
        <w:t xml:space="preserve">focused on environmental sustainability in 1) dust control for the mining industry, and 2) the agriculture industry. </w:t>
      </w:r>
    </w:p>
    <w:p w14:paraId="1A22F509" w14:textId="77777777" w:rsidR="00432477" w:rsidRDefault="00CB6B6D" w:rsidP="00432477">
      <w:pPr>
        <w:pStyle w:val="NormalWeb"/>
        <w:jc w:val="both"/>
        <w:rPr>
          <w:rStyle w:val="Lienhypertexte"/>
          <w:rFonts w:asciiTheme="minorHAnsi" w:hAnsiTheme="minorHAnsi"/>
          <w:sz w:val="22"/>
          <w:szCs w:val="22"/>
        </w:rPr>
      </w:pPr>
      <w:r w:rsidRPr="002520B8">
        <w:rPr>
          <w:rFonts w:asciiTheme="minorHAnsi" w:hAnsiTheme="minorHAnsi"/>
          <w:sz w:val="22"/>
          <w:szCs w:val="22"/>
        </w:rPr>
        <w:t xml:space="preserve">For additional company information, please visit: </w:t>
      </w:r>
      <w:hyperlink r:id="rId7" w:history="1">
        <w:r w:rsidRPr="002520B8">
          <w:rPr>
            <w:rStyle w:val="Lienhypertexte"/>
            <w:rFonts w:asciiTheme="minorHAnsi" w:hAnsiTheme="minorHAnsi"/>
            <w:sz w:val="22"/>
            <w:szCs w:val="22"/>
          </w:rPr>
          <w:t>www.earthalivect.com</w:t>
        </w:r>
      </w:hyperlink>
    </w:p>
    <w:p w14:paraId="03863A6D" w14:textId="4A1F0BDF" w:rsidR="00CB6B6D" w:rsidRPr="0077129C" w:rsidRDefault="00CB6B6D" w:rsidP="00432477">
      <w:pPr>
        <w:pStyle w:val="NormalWeb"/>
        <w:jc w:val="both"/>
        <w:rPr>
          <w:b/>
          <w:bCs/>
          <w:i/>
          <w:iCs/>
        </w:rPr>
      </w:pPr>
      <w:r w:rsidRPr="0077129C">
        <w:rPr>
          <w:b/>
          <w:bCs/>
          <w:i/>
          <w:iCs/>
        </w:rPr>
        <w:t>The CSE has neither approved nor disapproved the contents of this press release. The CSE does not accept responsibility for the adequacy or accuracy of this release.</w:t>
      </w:r>
    </w:p>
    <w:p w14:paraId="4C38878B" w14:textId="77777777" w:rsidR="00C977C5" w:rsidRDefault="00C977C5" w:rsidP="0077129C">
      <w:pPr>
        <w:autoSpaceDE w:val="0"/>
        <w:autoSpaceDN w:val="0"/>
        <w:adjustRightInd w:val="0"/>
        <w:jc w:val="both"/>
        <w:rPr>
          <w:rFonts w:cs="Arial"/>
          <w:b/>
        </w:rPr>
      </w:pPr>
    </w:p>
    <w:p w14:paraId="68DAF3B3" w14:textId="77777777" w:rsidR="0077129C" w:rsidRDefault="0077129C" w:rsidP="0077129C">
      <w:pPr>
        <w:autoSpaceDE w:val="0"/>
        <w:autoSpaceDN w:val="0"/>
        <w:adjustRightInd w:val="0"/>
        <w:jc w:val="both"/>
        <w:rPr>
          <w:rFonts w:cs="Arial"/>
          <w:b/>
        </w:rPr>
      </w:pPr>
      <w:r w:rsidRPr="00851760">
        <w:rPr>
          <w:rFonts w:cs="Arial"/>
          <w:b/>
        </w:rPr>
        <w:t>Forward Looking Information</w:t>
      </w:r>
    </w:p>
    <w:p w14:paraId="2FB4B9A3" w14:textId="77777777" w:rsidR="00C977C5" w:rsidRPr="00851760" w:rsidRDefault="00C977C5" w:rsidP="0077129C">
      <w:pPr>
        <w:autoSpaceDE w:val="0"/>
        <w:autoSpaceDN w:val="0"/>
        <w:adjustRightInd w:val="0"/>
        <w:jc w:val="both"/>
        <w:rPr>
          <w:rFonts w:cs="Arial"/>
          <w:b/>
        </w:rPr>
      </w:pPr>
    </w:p>
    <w:p w14:paraId="36E42136" w14:textId="5D441E9E" w:rsidR="0077129C" w:rsidRDefault="0077129C" w:rsidP="0004391D">
      <w:pPr>
        <w:autoSpaceDE w:val="0"/>
        <w:autoSpaceDN w:val="0"/>
        <w:adjustRightInd w:val="0"/>
        <w:jc w:val="both"/>
        <w:rPr>
          <w:rFonts w:cs="Arial"/>
          <w:b/>
          <w:i/>
        </w:rPr>
      </w:pPr>
      <w:r w:rsidRPr="006D4363">
        <w:rPr>
          <w:rStyle w:val="Accentuation"/>
          <w:b/>
        </w:rPr>
        <w:t xml:space="preserve">Except for statements of historical fact, this news release contains certain forward-looking statements within the meaning of applicable securities law. Forward-looking statements are frequently characterized by words </w:t>
      </w:r>
      <w:r w:rsidRPr="0077129C">
        <w:rPr>
          <w:rStyle w:val="Accentuation"/>
          <w:b/>
          <w:lang w:val="en-US"/>
        </w:rPr>
        <w:t>such</w:t>
      </w:r>
      <w:r w:rsidRPr="006D4363">
        <w:rPr>
          <w:rStyle w:val="Accentuation"/>
          <w:b/>
        </w:rPr>
        <w:t xml:space="preserve"> as “plan”, “expect”, “project”, “intend”, “believe”, “anticipate”, “estimate” and other similar words, or statements that certain events or conditi</w:t>
      </w:r>
      <w:r>
        <w:rPr>
          <w:rStyle w:val="Accentuation"/>
          <w:b/>
        </w:rPr>
        <w:t xml:space="preserve">ons “may” occur. Although Earth Alive </w:t>
      </w:r>
      <w:r w:rsidRPr="006D4363">
        <w:rPr>
          <w:rStyle w:val="Accentuation"/>
          <w:b/>
        </w:rPr>
        <w:t>believes that the expectations reflected in the forward-looking statements are reasonable, there can be no assurance that such expectations will prove to be correct. Such forward-looking statements are subject to risks and uncertainties that may cause actual results, performance or developments to differ materially from those contained in the statements. Except as required under applicable securities legislation, the Company undertakes no obligation to publicly update or revise forward-looking information, whether as a result of new information, future events or otherwise</w:t>
      </w:r>
      <w:r w:rsidRPr="006D4363">
        <w:rPr>
          <w:rFonts w:cs="Arial"/>
          <w:b/>
          <w:i/>
        </w:rPr>
        <w:t>.</w:t>
      </w:r>
    </w:p>
    <w:p w14:paraId="33A1883F" w14:textId="77777777" w:rsidR="0004391D" w:rsidRDefault="0004391D" w:rsidP="0004391D">
      <w:pPr>
        <w:autoSpaceDE w:val="0"/>
        <w:autoSpaceDN w:val="0"/>
        <w:adjustRightInd w:val="0"/>
        <w:jc w:val="both"/>
        <w:rPr>
          <w:b/>
          <w:bCs/>
          <w:i/>
          <w:iCs/>
          <w:sz w:val="20"/>
          <w:szCs w:val="20"/>
        </w:rPr>
      </w:pPr>
    </w:p>
    <w:p w14:paraId="553EAF8E" w14:textId="77777777" w:rsidR="0077129C" w:rsidRDefault="0077129C" w:rsidP="00CB6B6D">
      <w:pPr>
        <w:rPr>
          <w:b/>
          <w:bCs/>
          <w:i/>
          <w:iCs/>
          <w:sz w:val="20"/>
          <w:szCs w:val="20"/>
        </w:rPr>
      </w:pPr>
    </w:p>
    <w:tbl>
      <w:tblPr>
        <w:tblW w:w="0" w:type="auto"/>
        <w:tblInd w:w="-108" w:type="dxa"/>
        <w:tblLayout w:type="fixed"/>
        <w:tblLook w:val="04A0" w:firstRow="1" w:lastRow="0" w:firstColumn="1" w:lastColumn="0" w:noHBand="0" w:noVBand="1"/>
      </w:tblPr>
      <w:tblGrid>
        <w:gridCol w:w="4228"/>
        <w:gridCol w:w="4228"/>
      </w:tblGrid>
      <w:tr w:rsidR="00CB6B6D" w14:paraId="4A9E5429" w14:textId="77777777" w:rsidTr="00CB6B6D">
        <w:trPr>
          <w:trHeight w:val="684"/>
        </w:trPr>
        <w:tc>
          <w:tcPr>
            <w:tcW w:w="4228" w:type="dxa"/>
            <w:tcBorders>
              <w:top w:val="nil"/>
              <w:left w:val="nil"/>
              <w:bottom w:val="nil"/>
              <w:right w:val="nil"/>
            </w:tcBorders>
            <w:hideMark/>
          </w:tcPr>
          <w:p w14:paraId="65DCE872" w14:textId="77777777" w:rsidR="00CB6B6D" w:rsidRDefault="00CB6B6D">
            <w:pPr>
              <w:pStyle w:val="Default"/>
              <w:spacing w:line="256" w:lineRule="auto"/>
            </w:pPr>
            <w:r>
              <w:t xml:space="preserve">Earth Alive Clean Technologies Inc., </w:t>
            </w:r>
          </w:p>
          <w:p w14:paraId="66CE445D" w14:textId="77777777" w:rsidR="00CB6B6D" w:rsidRDefault="00CB6B6D">
            <w:pPr>
              <w:pStyle w:val="Default"/>
              <w:spacing w:line="256" w:lineRule="auto"/>
              <w:rPr>
                <w:sz w:val="22"/>
                <w:szCs w:val="22"/>
              </w:rPr>
            </w:pPr>
            <w:r>
              <w:rPr>
                <w:sz w:val="22"/>
                <w:szCs w:val="22"/>
              </w:rPr>
              <w:t xml:space="preserve">1001, Lenoir Street, Suite B-338, </w:t>
            </w:r>
          </w:p>
          <w:p w14:paraId="122193A8" w14:textId="77777777" w:rsidR="00CB6B6D" w:rsidRDefault="00CB6B6D">
            <w:pPr>
              <w:pStyle w:val="Default"/>
              <w:spacing w:line="256" w:lineRule="auto"/>
              <w:rPr>
                <w:sz w:val="22"/>
                <w:szCs w:val="22"/>
              </w:rPr>
            </w:pPr>
            <w:r>
              <w:rPr>
                <w:sz w:val="22"/>
                <w:szCs w:val="22"/>
              </w:rPr>
              <w:t xml:space="preserve">Montreal (Qc) Canada </w:t>
            </w:r>
          </w:p>
          <w:p w14:paraId="2D2A4EC7" w14:textId="77777777" w:rsidR="00CB6B6D" w:rsidRDefault="00CB6B6D">
            <w:pPr>
              <w:pStyle w:val="Default"/>
              <w:spacing w:line="256" w:lineRule="auto"/>
              <w:rPr>
                <w:sz w:val="22"/>
                <w:szCs w:val="22"/>
              </w:rPr>
            </w:pPr>
            <w:r>
              <w:rPr>
                <w:sz w:val="22"/>
                <w:szCs w:val="22"/>
              </w:rPr>
              <w:t xml:space="preserve">H4C 2Z6 </w:t>
            </w:r>
          </w:p>
          <w:p w14:paraId="4B1CEB5A" w14:textId="77777777" w:rsidR="00CB6B6D" w:rsidRDefault="00CB6B6D">
            <w:pPr>
              <w:pStyle w:val="Default"/>
              <w:spacing w:line="256" w:lineRule="auto"/>
              <w:rPr>
                <w:sz w:val="22"/>
                <w:szCs w:val="22"/>
              </w:rPr>
            </w:pPr>
            <w:r>
              <w:rPr>
                <w:sz w:val="22"/>
                <w:szCs w:val="22"/>
              </w:rPr>
              <w:t xml:space="preserve">T.(438) 333-1680 </w:t>
            </w:r>
          </w:p>
        </w:tc>
        <w:tc>
          <w:tcPr>
            <w:tcW w:w="4228" w:type="dxa"/>
            <w:tcBorders>
              <w:top w:val="nil"/>
              <w:left w:val="nil"/>
              <w:bottom w:val="nil"/>
              <w:right w:val="nil"/>
            </w:tcBorders>
          </w:tcPr>
          <w:p w14:paraId="2F7DCB57" w14:textId="77777777" w:rsidR="00CB6B6D" w:rsidRDefault="00CB6B6D">
            <w:pPr>
              <w:jc w:val="both"/>
              <w:rPr>
                <w:b/>
              </w:rPr>
            </w:pPr>
            <w:r>
              <w:rPr>
                <w:b/>
              </w:rPr>
              <w:t>For media information and interview requests, please contact:</w:t>
            </w:r>
          </w:p>
          <w:p w14:paraId="07EE94D0" w14:textId="77777777" w:rsidR="00CB6B6D" w:rsidRDefault="00CB6B6D">
            <w:pPr>
              <w:jc w:val="both"/>
            </w:pPr>
            <w:r>
              <w:t>Mr. David Gilmour</w:t>
            </w:r>
          </w:p>
          <w:p w14:paraId="66CF989F" w14:textId="77777777" w:rsidR="00CB6B6D" w:rsidRDefault="00CB6B6D">
            <w:pPr>
              <w:jc w:val="both"/>
            </w:pPr>
            <w:r>
              <w:t xml:space="preserve">(e) </w:t>
            </w:r>
            <w:hyperlink r:id="rId8" w:history="1">
              <w:r>
                <w:rPr>
                  <w:rStyle w:val="Lienhypertexte"/>
                </w:rPr>
                <w:t>dgilmour@earthalivect.com</w:t>
              </w:r>
            </w:hyperlink>
          </w:p>
          <w:p w14:paraId="451EFA48" w14:textId="77777777" w:rsidR="00CB6B6D" w:rsidRDefault="00CB6B6D">
            <w:pPr>
              <w:jc w:val="both"/>
            </w:pPr>
            <w:r>
              <w:t>(p) 514-814-2899</w:t>
            </w:r>
          </w:p>
          <w:p w14:paraId="507472EC" w14:textId="77777777" w:rsidR="00CB6B6D" w:rsidRDefault="00CB6B6D">
            <w:pPr>
              <w:pStyle w:val="Default"/>
              <w:spacing w:line="256" w:lineRule="auto"/>
              <w:rPr>
                <w:b/>
                <w:bCs/>
                <w:sz w:val="22"/>
                <w:szCs w:val="22"/>
              </w:rPr>
            </w:pPr>
          </w:p>
          <w:p w14:paraId="1E69AE9D" w14:textId="77777777" w:rsidR="0051307E" w:rsidRPr="005B5F6A" w:rsidRDefault="0051307E" w:rsidP="0051307E">
            <w:pPr>
              <w:pStyle w:val="Default"/>
              <w:spacing w:line="256" w:lineRule="auto"/>
              <w:rPr>
                <w:sz w:val="22"/>
                <w:szCs w:val="22"/>
              </w:rPr>
            </w:pPr>
            <w:r w:rsidRPr="005B5F6A">
              <w:rPr>
                <w:b/>
                <w:bCs/>
                <w:sz w:val="22"/>
                <w:szCs w:val="22"/>
              </w:rPr>
              <w:t xml:space="preserve">For investor relations, please contact: </w:t>
            </w:r>
          </w:p>
          <w:p w14:paraId="575C7F92" w14:textId="77777777" w:rsidR="0051307E" w:rsidRPr="005B5F6A" w:rsidRDefault="0051307E" w:rsidP="0051307E">
            <w:pPr>
              <w:pStyle w:val="Default"/>
              <w:spacing w:line="256" w:lineRule="auto"/>
              <w:rPr>
                <w:sz w:val="22"/>
                <w:szCs w:val="22"/>
              </w:rPr>
            </w:pPr>
            <w:r w:rsidRPr="005B5F6A">
              <w:rPr>
                <w:sz w:val="22"/>
                <w:szCs w:val="22"/>
              </w:rPr>
              <w:t>Mr. Frédérick Chabot</w:t>
            </w:r>
          </w:p>
          <w:p w14:paraId="1296E945" w14:textId="77777777" w:rsidR="0051307E" w:rsidRPr="005B5F6A" w:rsidRDefault="0051307E" w:rsidP="0051307E">
            <w:pPr>
              <w:pStyle w:val="Default"/>
              <w:spacing w:line="256" w:lineRule="auto"/>
              <w:rPr>
                <w:sz w:val="22"/>
                <w:szCs w:val="22"/>
              </w:rPr>
            </w:pPr>
            <w:r w:rsidRPr="005B5F6A">
              <w:rPr>
                <w:sz w:val="22"/>
                <w:szCs w:val="22"/>
              </w:rPr>
              <w:t xml:space="preserve">(e) </w:t>
            </w:r>
            <w:hyperlink r:id="rId9" w:history="1">
              <w:r w:rsidRPr="005B5F6A">
                <w:rPr>
                  <w:rStyle w:val="Lienhypertexte"/>
                  <w:sz w:val="22"/>
                  <w:szCs w:val="22"/>
                </w:rPr>
                <w:t>frederick@contactfinancial.com</w:t>
              </w:r>
            </w:hyperlink>
          </w:p>
          <w:p w14:paraId="34E4DA7A" w14:textId="4B0C2310" w:rsidR="0004391D" w:rsidRPr="0004391D" w:rsidRDefault="0051307E" w:rsidP="0004391D">
            <w:pPr>
              <w:pStyle w:val="Default"/>
              <w:spacing w:line="256" w:lineRule="auto"/>
              <w:rPr>
                <w:sz w:val="22"/>
                <w:szCs w:val="22"/>
              </w:rPr>
            </w:pPr>
            <w:r w:rsidRPr="005B5F6A">
              <w:rPr>
                <w:sz w:val="22"/>
                <w:szCs w:val="22"/>
              </w:rPr>
              <w:t>(p) 438-863-7071</w:t>
            </w:r>
          </w:p>
        </w:tc>
      </w:tr>
    </w:tbl>
    <w:p w14:paraId="370F7A91" w14:textId="77777777" w:rsidR="00A456F3" w:rsidRDefault="00A456F3" w:rsidP="0004391D">
      <w:pPr>
        <w:jc w:val="center"/>
        <w:rPr>
          <w:b/>
          <w:sz w:val="24"/>
          <w:szCs w:val="24"/>
        </w:rPr>
      </w:pPr>
    </w:p>
    <w:sectPr w:rsidR="00A456F3" w:rsidSect="0036623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355F"/>
    <w:multiLevelType w:val="hybridMultilevel"/>
    <w:tmpl w:val="6F00CC0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16E3902"/>
    <w:multiLevelType w:val="hybridMultilevel"/>
    <w:tmpl w:val="8FB0C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D3A5537"/>
    <w:multiLevelType w:val="multilevel"/>
    <w:tmpl w:val="B660FD4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15:restartNumberingAfterBreak="0">
    <w:nsid w:val="680B4A4D"/>
    <w:multiLevelType w:val="hybridMultilevel"/>
    <w:tmpl w:val="6CDCB22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6AE76CAC"/>
    <w:multiLevelType w:val="hybridMultilevel"/>
    <w:tmpl w:val="383A88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CA" w:vendorID="64" w:dllVersion="131078" w:nlCheck="1" w:checkStyle="0"/>
  <w:activeWritingStyle w:appName="MSWord" w:lang="fr-CA" w:vendorID="64" w:dllVersion="131078" w:nlCheck="1" w:checkStyle="1"/>
  <w:activeWritingStyle w:appName="MSWord" w:lang="en-US" w:vendorID="64" w:dllVersion="131078" w:nlCheck="1" w:checkStyle="1"/>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7F3"/>
    <w:rsid w:val="00000BB9"/>
    <w:rsid w:val="00006937"/>
    <w:rsid w:val="0001630B"/>
    <w:rsid w:val="0001657C"/>
    <w:rsid w:val="00022692"/>
    <w:rsid w:val="00033F6D"/>
    <w:rsid w:val="0003422B"/>
    <w:rsid w:val="0004280E"/>
    <w:rsid w:val="0004391D"/>
    <w:rsid w:val="00060EAB"/>
    <w:rsid w:val="00072D67"/>
    <w:rsid w:val="00091BF1"/>
    <w:rsid w:val="000B0679"/>
    <w:rsid w:val="000F21D5"/>
    <w:rsid w:val="000F2D61"/>
    <w:rsid w:val="000F3D12"/>
    <w:rsid w:val="00111CDA"/>
    <w:rsid w:val="00122E8E"/>
    <w:rsid w:val="00123CF2"/>
    <w:rsid w:val="001308F2"/>
    <w:rsid w:val="001344DC"/>
    <w:rsid w:val="00137655"/>
    <w:rsid w:val="0014058C"/>
    <w:rsid w:val="00153843"/>
    <w:rsid w:val="00157F11"/>
    <w:rsid w:val="001916D1"/>
    <w:rsid w:val="001964EA"/>
    <w:rsid w:val="001A32E6"/>
    <w:rsid w:val="001D1F98"/>
    <w:rsid w:val="001D344E"/>
    <w:rsid w:val="001D3B42"/>
    <w:rsid w:val="001D6424"/>
    <w:rsid w:val="001E6B7F"/>
    <w:rsid w:val="001F1389"/>
    <w:rsid w:val="001F15D2"/>
    <w:rsid w:val="001F74AB"/>
    <w:rsid w:val="00215903"/>
    <w:rsid w:val="00241E29"/>
    <w:rsid w:val="00247A98"/>
    <w:rsid w:val="002520B8"/>
    <w:rsid w:val="0028049F"/>
    <w:rsid w:val="00285302"/>
    <w:rsid w:val="00285CAA"/>
    <w:rsid w:val="002A2FA4"/>
    <w:rsid w:val="002B5781"/>
    <w:rsid w:val="002C3FC4"/>
    <w:rsid w:val="002C4EC6"/>
    <w:rsid w:val="002C52BD"/>
    <w:rsid w:val="002D33D5"/>
    <w:rsid w:val="002D6A17"/>
    <w:rsid w:val="002D7032"/>
    <w:rsid w:val="002E7B85"/>
    <w:rsid w:val="0030329C"/>
    <w:rsid w:val="0031319C"/>
    <w:rsid w:val="00332664"/>
    <w:rsid w:val="003470A3"/>
    <w:rsid w:val="003473BC"/>
    <w:rsid w:val="0036363A"/>
    <w:rsid w:val="0036623C"/>
    <w:rsid w:val="00375F82"/>
    <w:rsid w:val="00381BFE"/>
    <w:rsid w:val="0038700F"/>
    <w:rsid w:val="0039026F"/>
    <w:rsid w:val="003C00B9"/>
    <w:rsid w:val="003C0F92"/>
    <w:rsid w:val="003D377D"/>
    <w:rsid w:val="003D63E2"/>
    <w:rsid w:val="003F2B05"/>
    <w:rsid w:val="003F2D3F"/>
    <w:rsid w:val="003F2ED8"/>
    <w:rsid w:val="00427D22"/>
    <w:rsid w:val="00432477"/>
    <w:rsid w:val="004403FE"/>
    <w:rsid w:val="0044326B"/>
    <w:rsid w:val="00445D6A"/>
    <w:rsid w:val="00474F15"/>
    <w:rsid w:val="004810B7"/>
    <w:rsid w:val="004917D9"/>
    <w:rsid w:val="0049223F"/>
    <w:rsid w:val="00492FEE"/>
    <w:rsid w:val="004B037D"/>
    <w:rsid w:val="004B3C60"/>
    <w:rsid w:val="004C1F53"/>
    <w:rsid w:val="004E560C"/>
    <w:rsid w:val="004E6C21"/>
    <w:rsid w:val="004E72D3"/>
    <w:rsid w:val="004F171C"/>
    <w:rsid w:val="004F64DA"/>
    <w:rsid w:val="004F7199"/>
    <w:rsid w:val="00502533"/>
    <w:rsid w:val="0051307E"/>
    <w:rsid w:val="00513BA4"/>
    <w:rsid w:val="00516448"/>
    <w:rsid w:val="005365C9"/>
    <w:rsid w:val="00583BA9"/>
    <w:rsid w:val="00597795"/>
    <w:rsid w:val="005A5EC6"/>
    <w:rsid w:val="005A669A"/>
    <w:rsid w:val="005B4574"/>
    <w:rsid w:val="005B63CF"/>
    <w:rsid w:val="005C2CD7"/>
    <w:rsid w:val="005D17F3"/>
    <w:rsid w:val="005D3042"/>
    <w:rsid w:val="005E25A2"/>
    <w:rsid w:val="005E61E3"/>
    <w:rsid w:val="005E7E50"/>
    <w:rsid w:val="005F1730"/>
    <w:rsid w:val="00601E06"/>
    <w:rsid w:val="006124E2"/>
    <w:rsid w:val="00615CA3"/>
    <w:rsid w:val="00616E26"/>
    <w:rsid w:val="00623E1B"/>
    <w:rsid w:val="006331C7"/>
    <w:rsid w:val="00652460"/>
    <w:rsid w:val="00687A58"/>
    <w:rsid w:val="006957BE"/>
    <w:rsid w:val="006979AC"/>
    <w:rsid w:val="006B4286"/>
    <w:rsid w:val="006C6E15"/>
    <w:rsid w:val="006C7B39"/>
    <w:rsid w:val="006F2857"/>
    <w:rsid w:val="006F3F14"/>
    <w:rsid w:val="00702B51"/>
    <w:rsid w:val="00705BD2"/>
    <w:rsid w:val="0072440D"/>
    <w:rsid w:val="007246E7"/>
    <w:rsid w:val="007630A7"/>
    <w:rsid w:val="0077129C"/>
    <w:rsid w:val="00775333"/>
    <w:rsid w:val="00775971"/>
    <w:rsid w:val="00777AC4"/>
    <w:rsid w:val="00785C05"/>
    <w:rsid w:val="0079275F"/>
    <w:rsid w:val="00794E93"/>
    <w:rsid w:val="007A440C"/>
    <w:rsid w:val="007A5E2A"/>
    <w:rsid w:val="007A61D1"/>
    <w:rsid w:val="007B2807"/>
    <w:rsid w:val="007B29F9"/>
    <w:rsid w:val="007C17CA"/>
    <w:rsid w:val="007C7BBE"/>
    <w:rsid w:val="007F56E2"/>
    <w:rsid w:val="008053A6"/>
    <w:rsid w:val="00813F4A"/>
    <w:rsid w:val="008159F1"/>
    <w:rsid w:val="00820D9E"/>
    <w:rsid w:val="008412EB"/>
    <w:rsid w:val="0086079C"/>
    <w:rsid w:val="00872DED"/>
    <w:rsid w:val="00891723"/>
    <w:rsid w:val="00897439"/>
    <w:rsid w:val="008A1524"/>
    <w:rsid w:val="008A1736"/>
    <w:rsid w:val="008A2BB0"/>
    <w:rsid w:val="008B651D"/>
    <w:rsid w:val="008D2443"/>
    <w:rsid w:val="008E34D0"/>
    <w:rsid w:val="00921BA4"/>
    <w:rsid w:val="0093593E"/>
    <w:rsid w:val="009425F5"/>
    <w:rsid w:val="00943A5E"/>
    <w:rsid w:val="00953EB1"/>
    <w:rsid w:val="00956729"/>
    <w:rsid w:val="009A2E7E"/>
    <w:rsid w:val="009A465C"/>
    <w:rsid w:val="009A4C3F"/>
    <w:rsid w:val="009C7DED"/>
    <w:rsid w:val="009E4705"/>
    <w:rsid w:val="00A12CE9"/>
    <w:rsid w:val="00A24A73"/>
    <w:rsid w:val="00A34457"/>
    <w:rsid w:val="00A40F71"/>
    <w:rsid w:val="00A456F3"/>
    <w:rsid w:val="00A53834"/>
    <w:rsid w:val="00A653B5"/>
    <w:rsid w:val="00A851E0"/>
    <w:rsid w:val="00A918F8"/>
    <w:rsid w:val="00A91912"/>
    <w:rsid w:val="00A91994"/>
    <w:rsid w:val="00A976FA"/>
    <w:rsid w:val="00AA4E38"/>
    <w:rsid w:val="00AE0D29"/>
    <w:rsid w:val="00AE59DD"/>
    <w:rsid w:val="00AF145E"/>
    <w:rsid w:val="00B27D0B"/>
    <w:rsid w:val="00B32415"/>
    <w:rsid w:val="00B36CB1"/>
    <w:rsid w:val="00B42B00"/>
    <w:rsid w:val="00B451B7"/>
    <w:rsid w:val="00B4594A"/>
    <w:rsid w:val="00B60A2F"/>
    <w:rsid w:val="00B61FF2"/>
    <w:rsid w:val="00B64996"/>
    <w:rsid w:val="00B91F0C"/>
    <w:rsid w:val="00BA0B26"/>
    <w:rsid w:val="00BA11AA"/>
    <w:rsid w:val="00BC0B4C"/>
    <w:rsid w:val="00BD462E"/>
    <w:rsid w:val="00BE67D1"/>
    <w:rsid w:val="00BF168A"/>
    <w:rsid w:val="00BF1E3E"/>
    <w:rsid w:val="00BF2921"/>
    <w:rsid w:val="00C25EE8"/>
    <w:rsid w:val="00C275CC"/>
    <w:rsid w:val="00C32138"/>
    <w:rsid w:val="00C341AB"/>
    <w:rsid w:val="00C647C5"/>
    <w:rsid w:val="00C80410"/>
    <w:rsid w:val="00C84947"/>
    <w:rsid w:val="00C87F43"/>
    <w:rsid w:val="00C935A5"/>
    <w:rsid w:val="00C977C5"/>
    <w:rsid w:val="00CB6B6D"/>
    <w:rsid w:val="00CC3A94"/>
    <w:rsid w:val="00CC569A"/>
    <w:rsid w:val="00CC6E1B"/>
    <w:rsid w:val="00CC7B42"/>
    <w:rsid w:val="00CE7E24"/>
    <w:rsid w:val="00CF0894"/>
    <w:rsid w:val="00CF251F"/>
    <w:rsid w:val="00D14157"/>
    <w:rsid w:val="00D44C15"/>
    <w:rsid w:val="00D44E3F"/>
    <w:rsid w:val="00D51097"/>
    <w:rsid w:val="00D60062"/>
    <w:rsid w:val="00D60C31"/>
    <w:rsid w:val="00D64618"/>
    <w:rsid w:val="00D75865"/>
    <w:rsid w:val="00D76085"/>
    <w:rsid w:val="00D801CE"/>
    <w:rsid w:val="00D803C4"/>
    <w:rsid w:val="00D80F7E"/>
    <w:rsid w:val="00D923B8"/>
    <w:rsid w:val="00DD290C"/>
    <w:rsid w:val="00DD6F0A"/>
    <w:rsid w:val="00DE1BBA"/>
    <w:rsid w:val="00DE4C7C"/>
    <w:rsid w:val="00DE6D70"/>
    <w:rsid w:val="00DE7B97"/>
    <w:rsid w:val="00DE7F5B"/>
    <w:rsid w:val="00E02662"/>
    <w:rsid w:val="00E37FA0"/>
    <w:rsid w:val="00E44FD8"/>
    <w:rsid w:val="00E4547B"/>
    <w:rsid w:val="00E50C02"/>
    <w:rsid w:val="00E60194"/>
    <w:rsid w:val="00E62E93"/>
    <w:rsid w:val="00E6484C"/>
    <w:rsid w:val="00E65B33"/>
    <w:rsid w:val="00E66ADB"/>
    <w:rsid w:val="00E67654"/>
    <w:rsid w:val="00E740BA"/>
    <w:rsid w:val="00E80413"/>
    <w:rsid w:val="00E95A3D"/>
    <w:rsid w:val="00E96270"/>
    <w:rsid w:val="00EA0AAB"/>
    <w:rsid w:val="00EB4545"/>
    <w:rsid w:val="00EC6F4B"/>
    <w:rsid w:val="00EF0543"/>
    <w:rsid w:val="00F017FE"/>
    <w:rsid w:val="00F2476A"/>
    <w:rsid w:val="00F331F8"/>
    <w:rsid w:val="00F37347"/>
    <w:rsid w:val="00F4555A"/>
    <w:rsid w:val="00F638AC"/>
    <w:rsid w:val="00F715AC"/>
    <w:rsid w:val="00F87536"/>
    <w:rsid w:val="00F907D1"/>
    <w:rsid w:val="00F91062"/>
    <w:rsid w:val="00FA7AD4"/>
    <w:rsid w:val="00FB2520"/>
    <w:rsid w:val="00FB4C7F"/>
    <w:rsid w:val="00FF225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F7903F"/>
  <w15:docId w15:val="{8AA3D326-44E5-49FC-9CE4-50B151CB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7F3"/>
    <w:pPr>
      <w:spacing w:after="0" w:line="240" w:lineRule="auto"/>
    </w:pPr>
    <w:rPr>
      <w:rFonts w:ascii="Calibri" w:hAnsi="Calibri" w:cs="Times New Roman"/>
      <w:lang w:val="en-CA"/>
    </w:rPr>
  </w:style>
  <w:style w:type="paragraph" w:styleId="Titre1">
    <w:name w:val="heading 1"/>
    <w:basedOn w:val="Normal"/>
    <w:next w:val="Normal"/>
    <w:link w:val="Titre1Car"/>
    <w:uiPriority w:val="9"/>
    <w:qFormat/>
    <w:rsid w:val="005D17F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17F3"/>
    <w:rPr>
      <w:rFonts w:asciiTheme="majorHAnsi" w:eastAsiaTheme="majorEastAsia" w:hAnsiTheme="majorHAnsi" w:cstheme="majorBidi"/>
      <w:color w:val="2E74B5" w:themeColor="accent1" w:themeShade="BF"/>
      <w:sz w:val="32"/>
      <w:szCs w:val="32"/>
    </w:rPr>
  </w:style>
  <w:style w:type="character" w:styleId="Lienhypertexte">
    <w:name w:val="Hyperlink"/>
    <w:basedOn w:val="Policepardfaut"/>
    <w:uiPriority w:val="99"/>
    <w:unhideWhenUsed/>
    <w:rsid w:val="00285CAA"/>
    <w:rPr>
      <w:color w:val="0563C1" w:themeColor="hyperlink"/>
      <w:u w:val="single"/>
    </w:rPr>
  </w:style>
  <w:style w:type="paragraph" w:styleId="Textedebulles">
    <w:name w:val="Balloon Text"/>
    <w:basedOn w:val="Normal"/>
    <w:link w:val="TextedebullesCar"/>
    <w:uiPriority w:val="99"/>
    <w:semiHidden/>
    <w:unhideWhenUsed/>
    <w:rsid w:val="002B5781"/>
    <w:rPr>
      <w:rFonts w:ascii="Segoe UI" w:hAnsi="Segoe UI" w:cs="Segoe UI"/>
      <w:sz w:val="18"/>
      <w:szCs w:val="18"/>
    </w:rPr>
  </w:style>
  <w:style w:type="character" w:customStyle="1" w:styleId="TextedebullesCar">
    <w:name w:val="Texte de bulles Car"/>
    <w:basedOn w:val="Policepardfaut"/>
    <w:link w:val="Textedebulles"/>
    <w:uiPriority w:val="99"/>
    <w:semiHidden/>
    <w:rsid w:val="002B5781"/>
    <w:rPr>
      <w:rFonts w:ascii="Segoe UI" w:hAnsi="Segoe UI" w:cs="Segoe UI"/>
      <w:sz w:val="18"/>
      <w:szCs w:val="18"/>
    </w:rPr>
  </w:style>
  <w:style w:type="paragraph" w:styleId="NormalWeb">
    <w:name w:val="Normal (Web)"/>
    <w:basedOn w:val="Normal"/>
    <w:uiPriority w:val="99"/>
    <w:unhideWhenUsed/>
    <w:rsid w:val="00474F15"/>
    <w:pPr>
      <w:spacing w:before="100" w:beforeAutospacing="1" w:after="100" w:afterAutospacing="1"/>
    </w:pPr>
    <w:rPr>
      <w:rFonts w:ascii="Times New Roman" w:eastAsia="Times New Roman" w:hAnsi="Times New Roman"/>
      <w:sz w:val="24"/>
      <w:szCs w:val="24"/>
      <w:lang w:eastAsia="fr-CA"/>
    </w:rPr>
  </w:style>
  <w:style w:type="table" w:styleId="Grilledutableau">
    <w:name w:val="Table Grid"/>
    <w:basedOn w:val="TableauNormal"/>
    <w:uiPriority w:val="39"/>
    <w:rsid w:val="0047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01630B"/>
    <w:rPr>
      <w:b/>
      <w:bCs/>
    </w:rPr>
  </w:style>
  <w:style w:type="character" w:customStyle="1" w:styleId="apple-converted-space">
    <w:name w:val="apple-converted-space"/>
    <w:basedOn w:val="Policepardfaut"/>
    <w:rsid w:val="0001630B"/>
  </w:style>
  <w:style w:type="paragraph" w:customStyle="1" w:styleId="Default">
    <w:name w:val="Default"/>
    <w:rsid w:val="007B29F9"/>
    <w:pPr>
      <w:autoSpaceDE w:val="0"/>
      <w:autoSpaceDN w:val="0"/>
      <w:adjustRightInd w:val="0"/>
      <w:spacing w:after="0" w:line="240" w:lineRule="auto"/>
    </w:pPr>
    <w:rPr>
      <w:rFonts w:ascii="Calibri" w:hAnsi="Calibri" w:cs="Calibri"/>
      <w:color w:val="000000"/>
      <w:sz w:val="24"/>
      <w:szCs w:val="24"/>
      <w:lang w:val="en-CA"/>
    </w:rPr>
  </w:style>
  <w:style w:type="paragraph" w:styleId="Paragraphedeliste">
    <w:name w:val="List Paragraph"/>
    <w:basedOn w:val="Normal"/>
    <w:link w:val="ParagraphedelisteCar"/>
    <w:uiPriority w:val="34"/>
    <w:qFormat/>
    <w:rsid w:val="009A465C"/>
    <w:pPr>
      <w:spacing w:after="160" w:line="259" w:lineRule="auto"/>
      <w:ind w:left="720"/>
      <w:contextualSpacing/>
    </w:pPr>
    <w:rPr>
      <w:rFonts w:asciiTheme="minorHAnsi" w:hAnsiTheme="minorHAnsi" w:cstheme="minorBidi"/>
    </w:rPr>
  </w:style>
  <w:style w:type="character" w:customStyle="1" w:styleId="ParagraphedelisteCar">
    <w:name w:val="Paragraphe de liste Car"/>
    <w:link w:val="Paragraphedeliste"/>
    <w:uiPriority w:val="1"/>
    <w:rsid w:val="00006937"/>
    <w:rPr>
      <w:lang w:val="en-CA"/>
    </w:rPr>
  </w:style>
  <w:style w:type="character" w:styleId="Accentuation">
    <w:name w:val="Emphasis"/>
    <w:basedOn w:val="Policepardfaut"/>
    <w:uiPriority w:val="20"/>
    <w:qFormat/>
    <w:rsid w:val="0077129C"/>
    <w:rPr>
      <w:i/>
      <w:iCs/>
    </w:rPr>
  </w:style>
  <w:style w:type="character" w:styleId="Marquedecommentaire">
    <w:name w:val="annotation reference"/>
    <w:basedOn w:val="Policepardfaut"/>
    <w:uiPriority w:val="99"/>
    <w:semiHidden/>
    <w:unhideWhenUsed/>
    <w:rsid w:val="00D76085"/>
    <w:rPr>
      <w:sz w:val="16"/>
      <w:szCs w:val="16"/>
    </w:rPr>
  </w:style>
  <w:style w:type="paragraph" w:styleId="Commentaire">
    <w:name w:val="annotation text"/>
    <w:basedOn w:val="Normal"/>
    <w:link w:val="CommentaireCar"/>
    <w:uiPriority w:val="99"/>
    <w:semiHidden/>
    <w:unhideWhenUsed/>
    <w:rsid w:val="00D76085"/>
    <w:rPr>
      <w:sz w:val="20"/>
      <w:szCs w:val="20"/>
    </w:rPr>
  </w:style>
  <w:style w:type="character" w:customStyle="1" w:styleId="CommentaireCar">
    <w:name w:val="Commentaire Car"/>
    <w:basedOn w:val="Policepardfaut"/>
    <w:link w:val="Commentaire"/>
    <w:uiPriority w:val="99"/>
    <w:semiHidden/>
    <w:rsid w:val="00D76085"/>
    <w:rPr>
      <w:rFonts w:ascii="Calibri" w:hAnsi="Calibri" w:cs="Times New Roman"/>
      <w:sz w:val="20"/>
      <w:szCs w:val="20"/>
      <w:lang w:val="en-CA"/>
    </w:rPr>
  </w:style>
  <w:style w:type="paragraph" w:styleId="Objetducommentaire">
    <w:name w:val="annotation subject"/>
    <w:basedOn w:val="Commentaire"/>
    <w:next w:val="Commentaire"/>
    <w:link w:val="ObjetducommentaireCar"/>
    <w:uiPriority w:val="99"/>
    <w:semiHidden/>
    <w:unhideWhenUsed/>
    <w:rsid w:val="00D76085"/>
    <w:rPr>
      <w:b/>
      <w:bCs/>
    </w:rPr>
  </w:style>
  <w:style w:type="character" w:customStyle="1" w:styleId="ObjetducommentaireCar">
    <w:name w:val="Objet du commentaire Car"/>
    <w:basedOn w:val="CommentaireCar"/>
    <w:link w:val="Objetducommentaire"/>
    <w:uiPriority w:val="99"/>
    <w:semiHidden/>
    <w:rsid w:val="00D76085"/>
    <w:rPr>
      <w:rFonts w:ascii="Calibri" w:hAnsi="Calibri" w:cs="Times New Roman"/>
      <w:b/>
      <w:bCs/>
      <w:sz w:val="20"/>
      <w:szCs w:val="20"/>
      <w:lang w:val="en-CA"/>
    </w:rPr>
  </w:style>
  <w:style w:type="paragraph" w:styleId="Rvision">
    <w:name w:val="Revision"/>
    <w:hidden/>
    <w:uiPriority w:val="99"/>
    <w:semiHidden/>
    <w:rsid w:val="00D76085"/>
    <w:pPr>
      <w:spacing w:after="0" w:line="240" w:lineRule="auto"/>
    </w:pPr>
    <w:rPr>
      <w:rFonts w:ascii="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68918">
      <w:bodyDiv w:val="1"/>
      <w:marLeft w:val="0"/>
      <w:marRight w:val="0"/>
      <w:marTop w:val="0"/>
      <w:marBottom w:val="0"/>
      <w:divBdr>
        <w:top w:val="none" w:sz="0" w:space="0" w:color="auto"/>
        <w:left w:val="none" w:sz="0" w:space="0" w:color="auto"/>
        <w:bottom w:val="none" w:sz="0" w:space="0" w:color="auto"/>
        <w:right w:val="none" w:sz="0" w:space="0" w:color="auto"/>
      </w:divBdr>
      <w:divsChild>
        <w:div w:id="723649363">
          <w:marLeft w:val="0"/>
          <w:marRight w:val="0"/>
          <w:marTop w:val="0"/>
          <w:marBottom w:val="0"/>
          <w:divBdr>
            <w:top w:val="none" w:sz="0" w:space="0" w:color="auto"/>
            <w:left w:val="none" w:sz="0" w:space="0" w:color="auto"/>
            <w:bottom w:val="none" w:sz="0" w:space="0" w:color="auto"/>
            <w:right w:val="none" w:sz="0" w:space="0" w:color="auto"/>
          </w:divBdr>
        </w:div>
        <w:div w:id="86271595">
          <w:marLeft w:val="0"/>
          <w:marRight w:val="0"/>
          <w:marTop w:val="0"/>
          <w:marBottom w:val="0"/>
          <w:divBdr>
            <w:top w:val="none" w:sz="0" w:space="0" w:color="auto"/>
            <w:left w:val="none" w:sz="0" w:space="0" w:color="auto"/>
            <w:bottom w:val="none" w:sz="0" w:space="0" w:color="auto"/>
            <w:right w:val="none" w:sz="0" w:space="0" w:color="auto"/>
          </w:divBdr>
        </w:div>
        <w:div w:id="1278482636">
          <w:marLeft w:val="0"/>
          <w:marRight w:val="0"/>
          <w:marTop w:val="0"/>
          <w:marBottom w:val="0"/>
          <w:divBdr>
            <w:top w:val="none" w:sz="0" w:space="0" w:color="auto"/>
            <w:left w:val="none" w:sz="0" w:space="0" w:color="auto"/>
            <w:bottom w:val="none" w:sz="0" w:space="0" w:color="auto"/>
            <w:right w:val="none" w:sz="0" w:space="0" w:color="auto"/>
          </w:divBdr>
        </w:div>
        <w:div w:id="1522475632">
          <w:marLeft w:val="0"/>
          <w:marRight w:val="0"/>
          <w:marTop w:val="0"/>
          <w:marBottom w:val="0"/>
          <w:divBdr>
            <w:top w:val="none" w:sz="0" w:space="0" w:color="auto"/>
            <w:left w:val="none" w:sz="0" w:space="0" w:color="auto"/>
            <w:bottom w:val="none" w:sz="0" w:space="0" w:color="auto"/>
            <w:right w:val="none" w:sz="0" w:space="0" w:color="auto"/>
          </w:divBdr>
        </w:div>
        <w:div w:id="995114563">
          <w:marLeft w:val="0"/>
          <w:marRight w:val="0"/>
          <w:marTop w:val="0"/>
          <w:marBottom w:val="0"/>
          <w:divBdr>
            <w:top w:val="none" w:sz="0" w:space="0" w:color="auto"/>
            <w:left w:val="none" w:sz="0" w:space="0" w:color="auto"/>
            <w:bottom w:val="none" w:sz="0" w:space="0" w:color="auto"/>
            <w:right w:val="none" w:sz="0" w:space="0" w:color="auto"/>
          </w:divBdr>
        </w:div>
        <w:div w:id="711730778">
          <w:marLeft w:val="0"/>
          <w:marRight w:val="0"/>
          <w:marTop w:val="0"/>
          <w:marBottom w:val="0"/>
          <w:divBdr>
            <w:top w:val="none" w:sz="0" w:space="0" w:color="auto"/>
            <w:left w:val="none" w:sz="0" w:space="0" w:color="auto"/>
            <w:bottom w:val="none" w:sz="0" w:space="0" w:color="auto"/>
            <w:right w:val="none" w:sz="0" w:space="0" w:color="auto"/>
          </w:divBdr>
        </w:div>
        <w:div w:id="1859461955">
          <w:marLeft w:val="0"/>
          <w:marRight w:val="0"/>
          <w:marTop w:val="0"/>
          <w:marBottom w:val="0"/>
          <w:divBdr>
            <w:top w:val="none" w:sz="0" w:space="0" w:color="auto"/>
            <w:left w:val="none" w:sz="0" w:space="0" w:color="auto"/>
            <w:bottom w:val="none" w:sz="0" w:space="0" w:color="auto"/>
            <w:right w:val="none" w:sz="0" w:space="0" w:color="auto"/>
          </w:divBdr>
        </w:div>
        <w:div w:id="1357388517">
          <w:marLeft w:val="0"/>
          <w:marRight w:val="0"/>
          <w:marTop w:val="0"/>
          <w:marBottom w:val="0"/>
          <w:divBdr>
            <w:top w:val="none" w:sz="0" w:space="0" w:color="auto"/>
            <w:left w:val="none" w:sz="0" w:space="0" w:color="auto"/>
            <w:bottom w:val="none" w:sz="0" w:space="0" w:color="auto"/>
            <w:right w:val="none" w:sz="0" w:space="0" w:color="auto"/>
          </w:divBdr>
        </w:div>
        <w:div w:id="1632049815">
          <w:marLeft w:val="0"/>
          <w:marRight w:val="0"/>
          <w:marTop w:val="0"/>
          <w:marBottom w:val="0"/>
          <w:divBdr>
            <w:top w:val="none" w:sz="0" w:space="0" w:color="auto"/>
            <w:left w:val="none" w:sz="0" w:space="0" w:color="auto"/>
            <w:bottom w:val="none" w:sz="0" w:space="0" w:color="auto"/>
            <w:right w:val="none" w:sz="0" w:space="0" w:color="auto"/>
          </w:divBdr>
        </w:div>
        <w:div w:id="693729352">
          <w:marLeft w:val="0"/>
          <w:marRight w:val="0"/>
          <w:marTop w:val="0"/>
          <w:marBottom w:val="0"/>
          <w:divBdr>
            <w:top w:val="none" w:sz="0" w:space="0" w:color="auto"/>
            <w:left w:val="none" w:sz="0" w:space="0" w:color="auto"/>
            <w:bottom w:val="none" w:sz="0" w:space="0" w:color="auto"/>
            <w:right w:val="none" w:sz="0" w:space="0" w:color="auto"/>
          </w:divBdr>
        </w:div>
        <w:div w:id="483551901">
          <w:marLeft w:val="0"/>
          <w:marRight w:val="0"/>
          <w:marTop w:val="0"/>
          <w:marBottom w:val="0"/>
          <w:divBdr>
            <w:top w:val="none" w:sz="0" w:space="0" w:color="auto"/>
            <w:left w:val="none" w:sz="0" w:space="0" w:color="auto"/>
            <w:bottom w:val="none" w:sz="0" w:space="0" w:color="auto"/>
            <w:right w:val="none" w:sz="0" w:space="0" w:color="auto"/>
          </w:divBdr>
        </w:div>
        <w:div w:id="886067784">
          <w:marLeft w:val="0"/>
          <w:marRight w:val="0"/>
          <w:marTop w:val="0"/>
          <w:marBottom w:val="0"/>
          <w:divBdr>
            <w:top w:val="none" w:sz="0" w:space="0" w:color="auto"/>
            <w:left w:val="none" w:sz="0" w:space="0" w:color="auto"/>
            <w:bottom w:val="none" w:sz="0" w:space="0" w:color="auto"/>
            <w:right w:val="none" w:sz="0" w:space="0" w:color="auto"/>
          </w:divBdr>
        </w:div>
        <w:div w:id="1108115311">
          <w:marLeft w:val="0"/>
          <w:marRight w:val="0"/>
          <w:marTop w:val="0"/>
          <w:marBottom w:val="0"/>
          <w:divBdr>
            <w:top w:val="none" w:sz="0" w:space="0" w:color="auto"/>
            <w:left w:val="none" w:sz="0" w:space="0" w:color="auto"/>
            <w:bottom w:val="none" w:sz="0" w:space="0" w:color="auto"/>
            <w:right w:val="none" w:sz="0" w:space="0" w:color="auto"/>
          </w:divBdr>
        </w:div>
        <w:div w:id="56126753">
          <w:marLeft w:val="0"/>
          <w:marRight w:val="0"/>
          <w:marTop w:val="0"/>
          <w:marBottom w:val="0"/>
          <w:divBdr>
            <w:top w:val="none" w:sz="0" w:space="0" w:color="auto"/>
            <w:left w:val="none" w:sz="0" w:space="0" w:color="auto"/>
            <w:bottom w:val="none" w:sz="0" w:space="0" w:color="auto"/>
            <w:right w:val="none" w:sz="0" w:space="0" w:color="auto"/>
          </w:divBdr>
        </w:div>
        <w:div w:id="559637768">
          <w:marLeft w:val="0"/>
          <w:marRight w:val="0"/>
          <w:marTop w:val="0"/>
          <w:marBottom w:val="0"/>
          <w:divBdr>
            <w:top w:val="none" w:sz="0" w:space="0" w:color="auto"/>
            <w:left w:val="none" w:sz="0" w:space="0" w:color="auto"/>
            <w:bottom w:val="none" w:sz="0" w:space="0" w:color="auto"/>
            <w:right w:val="none" w:sz="0" w:space="0" w:color="auto"/>
          </w:divBdr>
        </w:div>
        <w:div w:id="2014599739">
          <w:marLeft w:val="0"/>
          <w:marRight w:val="0"/>
          <w:marTop w:val="0"/>
          <w:marBottom w:val="0"/>
          <w:divBdr>
            <w:top w:val="none" w:sz="0" w:space="0" w:color="auto"/>
            <w:left w:val="none" w:sz="0" w:space="0" w:color="auto"/>
            <w:bottom w:val="none" w:sz="0" w:space="0" w:color="auto"/>
            <w:right w:val="none" w:sz="0" w:space="0" w:color="auto"/>
          </w:divBdr>
        </w:div>
        <w:div w:id="882253000">
          <w:marLeft w:val="0"/>
          <w:marRight w:val="0"/>
          <w:marTop w:val="0"/>
          <w:marBottom w:val="0"/>
          <w:divBdr>
            <w:top w:val="none" w:sz="0" w:space="0" w:color="auto"/>
            <w:left w:val="none" w:sz="0" w:space="0" w:color="auto"/>
            <w:bottom w:val="none" w:sz="0" w:space="0" w:color="auto"/>
            <w:right w:val="none" w:sz="0" w:space="0" w:color="auto"/>
          </w:divBdr>
        </w:div>
        <w:div w:id="569929007">
          <w:marLeft w:val="0"/>
          <w:marRight w:val="0"/>
          <w:marTop w:val="0"/>
          <w:marBottom w:val="0"/>
          <w:divBdr>
            <w:top w:val="none" w:sz="0" w:space="0" w:color="auto"/>
            <w:left w:val="none" w:sz="0" w:space="0" w:color="auto"/>
            <w:bottom w:val="none" w:sz="0" w:space="0" w:color="auto"/>
            <w:right w:val="none" w:sz="0" w:space="0" w:color="auto"/>
          </w:divBdr>
        </w:div>
        <w:div w:id="1174110063">
          <w:marLeft w:val="0"/>
          <w:marRight w:val="0"/>
          <w:marTop w:val="0"/>
          <w:marBottom w:val="0"/>
          <w:divBdr>
            <w:top w:val="none" w:sz="0" w:space="0" w:color="auto"/>
            <w:left w:val="none" w:sz="0" w:space="0" w:color="auto"/>
            <w:bottom w:val="none" w:sz="0" w:space="0" w:color="auto"/>
            <w:right w:val="none" w:sz="0" w:space="0" w:color="auto"/>
          </w:divBdr>
        </w:div>
        <w:div w:id="1811751797">
          <w:marLeft w:val="0"/>
          <w:marRight w:val="0"/>
          <w:marTop w:val="0"/>
          <w:marBottom w:val="0"/>
          <w:divBdr>
            <w:top w:val="none" w:sz="0" w:space="0" w:color="auto"/>
            <w:left w:val="none" w:sz="0" w:space="0" w:color="auto"/>
            <w:bottom w:val="none" w:sz="0" w:space="0" w:color="auto"/>
            <w:right w:val="none" w:sz="0" w:space="0" w:color="auto"/>
          </w:divBdr>
        </w:div>
        <w:div w:id="1356425540">
          <w:marLeft w:val="0"/>
          <w:marRight w:val="0"/>
          <w:marTop w:val="0"/>
          <w:marBottom w:val="0"/>
          <w:divBdr>
            <w:top w:val="none" w:sz="0" w:space="0" w:color="auto"/>
            <w:left w:val="none" w:sz="0" w:space="0" w:color="auto"/>
            <w:bottom w:val="none" w:sz="0" w:space="0" w:color="auto"/>
            <w:right w:val="none" w:sz="0" w:space="0" w:color="auto"/>
          </w:divBdr>
        </w:div>
        <w:div w:id="1975016127">
          <w:marLeft w:val="0"/>
          <w:marRight w:val="0"/>
          <w:marTop w:val="0"/>
          <w:marBottom w:val="0"/>
          <w:divBdr>
            <w:top w:val="none" w:sz="0" w:space="0" w:color="auto"/>
            <w:left w:val="none" w:sz="0" w:space="0" w:color="auto"/>
            <w:bottom w:val="none" w:sz="0" w:space="0" w:color="auto"/>
            <w:right w:val="none" w:sz="0" w:space="0" w:color="auto"/>
          </w:divBdr>
        </w:div>
        <w:div w:id="90012716">
          <w:marLeft w:val="0"/>
          <w:marRight w:val="0"/>
          <w:marTop w:val="0"/>
          <w:marBottom w:val="0"/>
          <w:divBdr>
            <w:top w:val="none" w:sz="0" w:space="0" w:color="auto"/>
            <w:left w:val="none" w:sz="0" w:space="0" w:color="auto"/>
            <w:bottom w:val="none" w:sz="0" w:space="0" w:color="auto"/>
            <w:right w:val="none" w:sz="0" w:space="0" w:color="auto"/>
          </w:divBdr>
        </w:div>
        <w:div w:id="1110274653">
          <w:marLeft w:val="0"/>
          <w:marRight w:val="0"/>
          <w:marTop w:val="0"/>
          <w:marBottom w:val="0"/>
          <w:divBdr>
            <w:top w:val="none" w:sz="0" w:space="0" w:color="auto"/>
            <w:left w:val="none" w:sz="0" w:space="0" w:color="auto"/>
            <w:bottom w:val="none" w:sz="0" w:space="0" w:color="auto"/>
            <w:right w:val="none" w:sz="0" w:space="0" w:color="auto"/>
          </w:divBdr>
        </w:div>
        <w:div w:id="308025217">
          <w:marLeft w:val="0"/>
          <w:marRight w:val="0"/>
          <w:marTop w:val="0"/>
          <w:marBottom w:val="0"/>
          <w:divBdr>
            <w:top w:val="none" w:sz="0" w:space="0" w:color="auto"/>
            <w:left w:val="none" w:sz="0" w:space="0" w:color="auto"/>
            <w:bottom w:val="none" w:sz="0" w:space="0" w:color="auto"/>
            <w:right w:val="none" w:sz="0" w:space="0" w:color="auto"/>
          </w:divBdr>
        </w:div>
        <w:div w:id="1301379687">
          <w:marLeft w:val="0"/>
          <w:marRight w:val="0"/>
          <w:marTop w:val="0"/>
          <w:marBottom w:val="0"/>
          <w:divBdr>
            <w:top w:val="none" w:sz="0" w:space="0" w:color="auto"/>
            <w:left w:val="none" w:sz="0" w:space="0" w:color="auto"/>
            <w:bottom w:val="none" w:sz="0" w:space="0" w:color="auto"/>
            <w:right w:val="none" w:sz="0" w:space="0" w:color="auto"/>
          </w:divBdr>
        </w:div>
        <w:div w:id="2080320135">
          <w:marLeft w:val="0"/>
          <w:marRight w:val="0"/>
          <w:marTop w:val="0"/>
          <w:marBottom w:val="0"/>
          <w:divBdr>
            <w:top w:val="none" w:sz="0" w:space="0" w:color="auto"/>
            <w:left w:val="none" w:sz="0" w:space="0" w:color="auto"/>
            <w:bottom w:val="none" w:sz="0" w:space="0" w:color="auto"/>
            <w:right w:val="none" w:sz="0" w:space="0" w:color="auto"/>
          </w:divBdr>
        </w:div>
        <w:div w:id="466818196">
          <w:marLeft w:val="0"/>
          <w:marRight w:val="0"/>
          <w:marTop w:val="0"/>
          <w:marBottom w:val="0"/>
          <w:divBdr>
            <w:top w:val="none" w:sz="0" w:space="0" w:color="auto"/>
            <w:left w:val="none" w:sz="0" w:space="0" w:color="auto"/>
            <w:bottom w:val="none" w:sz="0" w:space="0" w:color="auto"/>
            <w:right w:val="none" w:sz="0" w:space="0" w:color="auto"/>
          </w:divBdr>
        </w:div>
        <w:div w:id="1881816246">
          <w:marLeft w:val="0"/>
          <w:marRight w:val="0"/>
          <w:marTop w:val="0"/>
          <w:marBottom w:val="0"/>
          <w:divBdr>
            <w:top w:val="none" w:sz="0" w:space="0" w:color="auto"/>
            <w:left w:val="none" w:sz="0" w:space="0" w:color="auto"/>
            <w:bottom w:val="none" w:sz="0" w:space="0" w:color="auto"/>
            <w:right w:val="none" w:sz="0" w:space="0" w:color="auto"/>
          </w:divBdr>
        </w:div>
        <w:div w:id="957757075">
          <w:marLeft w:val="0"/>
          <w:marRight w:val="0"/>
          <w:marTop w:val="0"/>
          <w:marBottom w:val="0"/>
          <w:divBdr>
            <w:top w:val="none" w:sz="0" w:space="0" w:color="auto"/>
            <w:left w:val="none" w:sz="0" w:space="0" w:color="auto"/>
            <w:bottom w:val="none" w:sz="0" w:space="0" w:color="auto"/>
            <w:right w:val="none" w:sz="0" w:space="0" w:color="auto"/>
          </w:divBdr>
        </w:div>
        <w:div w:id="1343514295">
          <w:marLeft w:val="0"/>
          <w:marRight w:val="0"/>
          <w:marTop w:val="0"/>
          <w:marBottom w:val="0"/>
          <w:divBdr>
            <w:top w:val="none" w:sz="0" w:space="0" w:color="auto"/>
            <w:left w:val="none" w:sz="0" w:space="0" w:color="auto"/>
            <w:bottom w:val="none" w:sz="0" w:space="0" w:color="auto"/>
            <w:right w:val="none" w:sz="0" w:space="0" w:color="auto"/>
          </w:divBdr>
        </w:div>
        <w:div w:id="788663818">
          <w:marLeft w:val="0"/>
          <w:marRight w:val="0"/>
          <w:marTop w:val="0"/>
          <w:marBottom w:val="0"/>
          <w:divBdr>
            <w:top w:val="none" w:sz="0" w:space="0" w:color="auto"/>
            <w:left w:val="none" w:sz="0" w:space="0" w:color="auto"/>
            <w:bottom w:val="none" w:sz="0" w:space="0" w:color="auto"/>
            <w:right w:val="none" w:sz="0" w:space="0" w:color="auto"/>
          </w:divBdr>
        </w:div>
        <w:div w:id="369384182">
          <w:marLeft w:val="0"/>
          <w:marRight w:val="0"/>
          <w:marTop w:val="0"/>
          <w:marBottom w:val="0"/>
          <w:divBdr>
            <w:top w:val="none" w:sz="0" w:space="0" w:color="auto"/>
            <w:left w:val="none" w:sz="0" w:space="0" w:color="auto"/>
            <w:bottom w:val="none" w:sz="0" w:space="0" w:color="auto"/>
            <w:right w:val="none" w:sz="0" w:space="0" w:color="auto"/>
          </w:divBdr>
        </w:div>
        <w:div w:id="977221267">
          <w:marLeft w:val="0"/>
          <w:marRight w:val="0"/>
          <w:marTop w:val="0"/>
          <w:marBottom w:val="0"/>
          <w:divBdr>
            <w:top w:val="none" w:sz="0" w:space="0" w:color="auto"/>
            <w:left w:val="none" w:sz="0" w:space="0" w:color="auto"/>
            <w:bottom w:val="none" w:sz="0" w:space="0" w:color="auto"/>
            <w:right w:val="none" w:sz="0" w:space="0" w:color="auto"/>
          </w:divBdr>
        </w:div>
        <w:div w:id="934243723">
          <w:marLeft w:val="0"/>
          <w:marRight w:val="0"/>
          <w:marTop w:val="0"/>
          <w:marBottom w:val="0"/>
          <w:divBdr>
            <w:top w:val="none" w:sz="0" w:space="0" w:color="auto"/>
            <w:left w:val="none" w:sz="0" w:space="0" w:color="auto"/>
            <w:bottom w:val="none" w:sz="0" w:space="0" w:color="auto"/>
            <w:right w:val="none" w:sz="0" w:space="0" w:color="auto"/>
          </w:divBdr>
        </w:div>
      </w:divsChild>
    </w:div>
    <w:div w:id="149323573">
      <w:bodyDiv w:val="1"/>
      <w:marLeft w:val="0"/>
      <w:marRight w:val="0"/>
      <w:marTop w:val="0"/>
      <w:marBottom w:val="0"/>
      <w:divBdr>
        <w:top w:val="none" w:sz="0" w:space="0" w:color="auto"/>
        <w:left w:val="none" w:sz="0" w:space="0" w:color="auto"/>
        <w:bottom w:val="none" w:sz="0" w:space="0" w:color="auto"/>
        <w:right w:val="none" w:sz="0" w:space="0" w:color="auto"/>
      </w:divBdr>
    </w:div>
    <w:div w:id="595551737">
      <w:bodyDiv w:val="1"/>
      <w:marLeft w:val="0"/>
      <w:marRight w:val="0"/>
      <w:marTop w:val="0"/>
      <w:marBottom w:val="0"/>
      <w:divBdr>
        <w:top w:val="none" w:sz="0" w:space="0" w:color="auto"/>
        <w:left w:val="none" w:sz="0" w:space="0" w:color="auto"/>
        <w:bottom w:val="none" w:sz="0" w:space="0" w:color="auto"/>
        <w:right w:val="none" w:sz="0" w:space="0" w:color="auto"/>
      </w:divBdr>
    </w:div>
    <w:div w:id="748159723">
      <w:bodyDiv w:val="1"/>
      <w:marLeft w:val="0"/>
      <w:marRight w:val="0"/>
      <w:marTop w:val="0"/>
      <w:marBottom w:val="0"/>
      <w:divBdr>
        <w:top w:val="none" w:sz="0" w:space="0" w:color="auto"/>
        <w:left w:val="none" w:sz="0" w:space="0" w:color="auto"/>
        <w:bottom w:val="none" w:sz="0" w:space="0" w:color="auto"/>
        <w:right w:val="none" w:sz="0" w:space="0" w:color="auto"/>
      </w:divBdr>
    </w:div>
    <w:div w:id="1495419108">
      <w:bodyDiv w:val="1"/>
      <w:marLeft w:val="0"/>
      <w:marRight w:val="0"/>
      <w:marTop w:val="0"/>
      <w:marBottom w:val="0"/>
      <w:divBdr>
        <w:top w:val="none" w:sz="0" w:space="0" w:color="auto"/>
        <w:left w:val="none" w:sz="0" w:space="0" w:color="auto"/>
        <w:bottom w:val="none" w:sz="0" w:space="0" w:color="auto"/>
        <w:right w:val="none" w:sz="0" w:space="0" w:color="auto"/>
      </w:divBdr>
    </w:div>
    <w:div w:id="1528131204">
      <w:bodyDiv w:val="1"/>
      <w:marLeft w:val="0"/>
      <w:marRight w:val="0"/>
      <w:marTop w:val="0"/>
      <w:marBottom w:val="0"/>
      <w:divBdr>
        <w:top w:val="none" w:sz="0" w:space="0" w:color="auto"/>
        <w:left w:val="none" w:sz="0" w:space="0" w:color="auto"/>
        <w:bottom w:val="none" w:sz="0" w:space="0" w:color="auto"/>
        <w:right w:val="none" w:sz="0" w:space="0" w:color="auto"/>
      </w:divBdr>
      <w:divsChild>
        <w:div w:id="2045251390">
          <w:marLeft w:val="0"/>
          <w:marRight w:val="0"/>
          <w:marTop w:val="0"/>
          <w:marBottom w:val="0"/>
          <w:divBdr>
            <w:top w:val="none" w:sz="0" w:space="0" w:color="auto"/>
            <w:left w:val="none" w:sz="0" w:space="0" w:color="auto"/>
            <w:bottom w:val="none" w:sz="0" w:space="0" w:color="auto"/>
            <w:right w:val="none" w:sz="0" w:space="0" w:color="auto"/>
          </w:divBdr>
          <w:divsChild>
            <w:div w:id="19863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54116">
      <w:bodyDiv w:val="1"/>
      <w:marLeft w:val="0"/>
      <w:marRight w:val="0"/>
      <w:marTop w:val="0"/>
      <w:marBottom w:val="0"/>
      <w:divBdr>
        <w:top w:val="none" w:sz="0" w:space="0" w:color="auto"/>
        <w:left w:val="none" w:sz="0" w:space="0" w:color="auto"/>
        <w:bottom w:val="none" w:sz="0" w:space="0" w:color="auto"/>
        <w:right w:val="none" w:sz="0" w:space="0" w:color="auto"/>
      </w:divBdr>
    </w:div>
    <w:div w:id="1701084139">
      <w:bodyDiv w:val="1"/>
      <w:marLeft w:val="0"/>
      <w:marRight w:val="0"/>
      <w:marTop w:val="0"/>
      <w:marBottom w:val="0"/>
      <w:divBdr>
        <w:top w:val="none" w:sz="0" w:space="0" w:color="auto"/>
        <w:left w:val="none" w:sz="0" w:space="0" w:color="auto"/>
        <w:bottom w:val="none" w:sz="0" w:space="0" w:color="auto"/>
        <w:right w:val="none" w:sz="0" w:space="0" w:color="auto"/>
      </w:divBdr>
    </w:div>
    <w:div w:id="1725522955">
      <w:bodyDiv w:val="1"/>
      <w:marLeft w:val="0"/>
      <w:marRight w:val="0"/>
      <w:marTop w:val="0"/>
      <w:marBottom w:val="0"/>
      <w:divBdr>
        <w:top w:val="none" w:sz="0" w:space="0" w:color="auto"/>
        <w:left w:val="none" w:sz="0" w:space="0" w:color="auto"/>
        <w:bottom w:val="none" w:sz="0" w:space="0" w:color="auto"/>
        <w:right w:val="none" w:sz="0" w:space="0" w:color="auto"/>
      </w:divBdr>
      <w:divsChild>
        <w:div w:id="1038091608">
          <w:marLeft w:val="0"/>
          <w:marRight w:val="0"/>
          <w:marTop w:val="0"/>
          <w:marBottom w:val="0"/>
          <w:divBdr>
            <w:top w:val="none" w:sz="0" w:space="0" w:color="auto"/>
            <w:left w:val="none" w:sz="0" w:space="0" w:color="auto"/>
            <w:bottom w:val="none" w:sz="0" w:space="0" w:color="auto"/>
            <w:right w:val="none" w:sz="0" w:space="0" w:color="auto"/>
          </w:divBdr>
          <w:divsChild>
            <w:div w:id="10930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24877">
      <w:bodyDiv w:val="1"/>
      <w:marLeft w:val="0"/>
      <w:marRight w:val="0"/>
      <w:marTop w:val="0"/>
      <w:marBottom w:val="0"/>
      <w:divBdr>
        <w:top w:val="none" w:sz="0" w:space="0" w:color="auto"/>
        <w:left w:val="none" w:sz="0" w:space="0" w:color="auto"/>
        <w:bottom w:val="none" w:sz="0" w:space="0" w:color="auto"/>
        <w:right w:val="none" w:sz="0" w:space="0" w:color="auto"/>
      </w:divBdr>
    </w:div>
    <w:div w:id="1809475002">
      <w:bodyDiv w:val="1"/>
      <w:marLeft w:val="0"/>
      <w:marRight w:val="0"/>
      <w:marTop w:val="0"/>
      <w:marBottom w:val="0"/>
      <w:divBdr>
        <w:top w:val="none" w:sz="0" w:space="0" w:color="auto"/>
        <w:left w:val="none" w:sz="0" w:space="0" w:color="auto"/>
        <w:bottom w:val="none" w:sz="0" w:space="0" w:color="auto"/>
        <w:right w:val="none" w:sz="0" w:space="0" w:color="auto"/>
      </w:divBdr>
      <w:divsChild>
        <w:div w:id="658194498">
          <w:marLeft w:val="0"/>
          <w:marRight w:val="0"/>
          <w:marTop w:val="0"/>
          <w:marBottom w:val="0"/>
          <w:divBdr>
            <w:top w:val="none" w:sz="0" w:space="0" w:color="auto"/>
            <w:left w:val="none" w:sz="0" w:space="0" w:color="auto"/>
            <w:bottom w:val="none" w:sz="0" w:space="0" w:color="auto"/>
            <w:right w:val="none" w:sz="0" w:space="0" w:color="auto"/>
          </w:divBdr>
          <w:divsChild>
            <w:div w:id="37350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30805">
      <w:bodyDiv w:val="1"/>
      <w:marLeft w:val="0"/>
      <w:marRight w:val="0"/>
      <w:marTop w:val="0"/>
      <w:marBottom w:val="0"/>
      <w:divBdr>
        <w:top w:val="none" w:sz="0" w:space="0" w:color="auto"/>
        <w:left w:val="none" w:sz="0" w:space="0" w:color="auto"/>
        <w:bottom w:val="none" w:sz="0" w:space="0" w:color="auto"/>
        <w:right w:val="none" w:sz="0" w:space="0" w:color="auto"/>
      </w:divBdr>
    </w:div>
    <w:div w:id="1858807587">
      <w:bodyDiv w:val="1"/>
      <w:marLeft w:val="0"/>
      <w:marRight w:val="0"/>
      <w:marTop w:val="0"/>
      <w:marBottom w:val="0"/>
      <w:divBdr>
        <w:top w:val="none" w:sz="0" w:space="0" w:color="auto"/>
        <w:left w:val="none" w:sz="0" w:space="0" w:color="auto"/>
        <w:bottom w:val="none" w:sz="0" w:space="0" w:color="auto"/>
        <w:right w:val="none" w:sz="0" w:space="0" w:color="auto"/>
      </w:divBdr>
    </w:div>
    <w:div w:id="185893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ilmour@earthalivect.com" TargetMode="External"/><Relationship Id="rId3" Type="http://schemas.openxmlformats.org/officeDocument/2006/relationships/styles" Target="styles.xml"/><Relationship Id="rId7" Type="http://schemas.openxmlformats.org/officeDocument/2006/relationships/hyperlink" Target="http://www.earthalivec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ederick@contactfinancia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D4ABD-758E-49AD-8464-126A3C709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781</Words>
  <Characters>4298</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Toshiba</Company>
  <LinksUpToDate>false</LinksUpToDate>
  <CharactersWithSpaces>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Frédéric Chabot</cp:lastModifiedBy>
  <cp:revision>12</cp:revision>
  <cp:lastPrinted>2015-05-08T19:12:00Z</cp:lastPrinted>
  <dcterms:created xsi:type="dcterms:W3CDTF">2016-09-06T13:49:00Z</dcterms:created>
  <dcterms:modified xsi:type="dcterms:W3CDTF">2016-09-08T01:28:00Z</dcterms:modified>
</cp:coreProperties>
</file>